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6D62E7B" w:rsidR="0047408E" w:rsidRPr="00415257" w:rsidRDefault="004D5AD0" w:rsidP="0047408E">
      <w:pPr>
        <w:pStyle w:val="Header"/>
        <w:tabs>
          <w:tab w:val="right" w:pos="9639"/>
        </w:tabs>
        <w:overflowPunct w:val="0"/>
        <w:autoSpaceDE w:val="0"/>
        <w:autoSpaceDN w:val="0"/>
        <w:adjustRightInd w:val="0"/>
        <w:textAlignment w:val="baseline"/>
        <w:rPr>
          <w:rFonts w:cs="Arial"/>
          <w:b w:val="0"/>
          <w:bCs/>
          <w:sz w:val="24"/>
          <w:szCs w:val="24"/>
          <w:lang w:eastAsia="ja-JP"/>
        </w:rPr>
      </w:pPr>
      <w:r w:rsidRPr="00415257">
        <w:rPr>
          <w:rFonts w:cs="Arial"/>
          <w:bCs/>
          <w:sz w:val="24"/>
          <w:szCs w:val="24"/>
          <w:lang w:eastAsia="ja-JP"/>
        </w:rPr>
        <w:t>3GPP TSG-RAN WG2 Meeting #103</w:t>
      </w:r>
      <w:r w:rsidR="00235AD0" w:rsidRPr="00415257">
        <w:rPr>
          <w:rFonts w:cs="Arial"/>
          <w:bCs/>
          <w:sz w:val="24"/>
          <w:szCs w:val="24"/>
          <w:lang w:eastAsia="ja-JP"/>
        </w:rPr>
        <w:t>bis</w:t>
      </w:r>
      <w:r w:rsidR="0047408E" w:rsidRPr="00415257">
        <w:rPr>
          <w:rFonts w:cs="Arial"/>
          <w:bCs/>
          <w:sz w:val="24"/>
          <w:szCs w:val="24"/>
          <w:lang w:eastAsia="ja-JP"/>
        </w:rPr>
        <w:tab/>
      </w:r>
      <w:r w:rsidR="002F1414" w:rsidRPr="00415257">
        <w:rPr>
          <w:rFonts w:cs="Arial"/>
          <w:bCs/>
          <w:sz w:val="24"/>
          <w:szCs w:val="24"/>
          <w:lang w:eastAsia="ja-JP"/>
        </w:rPr>
        <w:t>R2-</w:t>
      </w:r>
      <w:r w:rsidR="002B0515" w:rsidRPr="00415257">
        <w:rPr>
          <w:rFonts w:cs="Arial"/>
          <w:bCs/>
          <w:sz w:val="24"/>
          <w:szCs w:val="24"/>
          <w:lang w:eastAsia="ja-JP"/>
        </w:rPr>
        <w:t>1813965</w:t>
      </w:r>
    </w:p>
    <w:p w14:paraId="29CDF947" w14:textId="45F609E5" w:rsidR="0047408E" w:rsidRPr="00415257" w:rsidRDefault="00235AD0" w:rsidP="0047408E">
      <w:pPr>
        <w:pStyle w:val="Header"/>
        <w:tabs>
          <w:tab w:val="right" w:pos="9639"/>
        </w:tabs>
        <w:overflowPunct w:val="0"/>
        <w:autoSpaceDE w:val="0"/>
        <w:autoSpaceDN w:val="0"/>
        <w:adjustRightInd w:val="0"/>
        <w:textAlignment w:val="baseline"/>
        <w:rPr>
          <w:rFonts w:cs="Arial"/>
          <w:bCs/>
          <w:sz w:val="24"/>
          <w:szCs w:val="24"/>
          <w:lang w:eastAsia="ja-JP"/>
        </w:rPr>
      </w:pPr>
      <w:r w:rsidRPr="00415257">
        <w:rPr>
          <w:rFonts w:cs="Arial"/>
          <w:bCs/>
          <w:sz w:val="24"/>
          <w:szCs w:val="24"/>
          <w:lang w:eastAsia="ja-JP"/>
        </w:rPr>
        <w:t>Chengdu, China, 8th - 12</w:t>
      </w:r>
      <w:r w:rsidR="004D5AD0" w:rsidRPr="00415257">
        <w:rPr>
          <w:rFonts w:cs="Arial"/>
          <w:bCs/>
          <w:sz w:val="24"/>
          <w:szCs w:val="24"/>
          <w:lang w:eastAsia="ja-JP"/>
        </w:rPr>
        <w:t xml:space="preserve">th </w:t>
      </w:r>
      <w:r w:rsidRPr="00415257">
        <w:rPr>
          <w:rFonts w:cs="Arial"/>
          <w:bCs/>
          <w:sz w:val="24"/>
          <w:szCs w:val="24"/>
          <w:lang w:eastAsia="ja-JP"/>
        </w:rPr>
        <w:t>October</w:t>
      </w:r>
      <w:r w:rsidR="004D5AD0" w:rsidRPr="00415257">
        <w:rPr>
          <w:rFonts w:cs="Arial"/>
          <w:bCs/>
          <w:sz w:val="24"/>
          <w:szCs w:val="24"/>
          <w:lang w:eastAsia="ja-JP"/>
        </w:rPr>
        <w:t xml:space="preserve"> 2018</w:t>
      </w:r>
      <w:r w:rsidR="00B55AED" w:rsidRPr="00415257">
        <w:rPr>
          <w:rFonts w:cs="Arial"/>
          <w:bCs/>
          <w:sz w:val="24"/>
          <w:szCs w:val="24"/>
          <w:lang w:eastAsia="ja-JP"/>
        </w:rPr>
        <w:tab/>
      </w:r>
    </w:p>
    <w:p w14:paraId="5DE0EDD6" w14:textId="77777777" w:rsidR="0047408E" w:rsidRPr="00415257"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9110ACE" w14:textId="53D8B958" w:rsidR="0047408E" w:rsidRPr="00415257" w:rsidRDefault="005C236F" w:rsidP="0047408E">
      <w:pPr>
        <w:pStyle w:val="CRCoverPage"/>
        <w:ind w:left="1988" w:hanging="1988"/>
        <w:rPr>
          <w:rFonts w:cs="Arial"/>
          <w:b/>
          <w:noProof/>
          <w:sz w:val="24"/>
        </w:rPr>
      </w:pPr>
      <w:r w:rsidRPr="00415257">
        <w:rPr>
          <w:rFonts w:cs="Arial"/>
          <w:b/>
          <w:noProof/>
          <w:sz w:val="24"/>
        </w:rPr>
        <w:t>Agenda Item:</w:t>
      </w:r>
      <w:r w:rsidRPr="00415257">
        <w:rPr>
          <w:rFonts w:cs="Arial"/>
          <w:b/>
          <w:noProof/>
          <w:sz w:val="24"/>
        </w:rPr>
        <w:tab/>
        <w:t>11.2</w:t>
      </w:r>
      <w:r w:rsidR="00235AD0" w:rsidRPr="00415257">
        <w:rPr>
          <w:rFonts w:cs="Arial"/>
          <w:b/>
          <w:noProof/>
          <w:sz w:val="24"/>
        </w:rPr>
        <w:t>.1.1</w:t>
      </w:r>
    </w:p>
    <w:p w14:paraId="3DD82F11" w14:textId="12D9A197" w:rsidR="0047408E" w:rsidRPr="00415257" w:rsidRDefault="0047408E" w:rsidP="0047408E">
      <w:pPr>
        <w:pStyle w:val="CRCoverPage"/>
        <w:ind w:left="1988" w:hanging="1988"/>
        <w:rPr>
          <w:rFonts w:cs="Arial"/>
          <w:b/>
          <w:noProof/>
          <w:sz w:val="24"/>
        </w:rPr>
      </w:pPr>
      <w:r w:rsidRPr="00415257">
        <w:rPr>
          <w:rFonts w:cs="Arial"/>
          <w:b/>
          <w:noProof/>
          <w:sz w:val="24"/>
        </w:rPr>
        <w:t>Souce:</w:t>
      </w:r>
      <w:r w:rsidRPr="00415257">
        <w:rPr>
          <w:rFonts w:cs="Arial"/>
          <w:b/>
          <w:noProof/>
          <w:sz w:val="24"/>
        </w:rPr>
        <w:tab/>
        <w:t>MediaTek Inc.</w:t>
      </w:r>
    </w:p>
    <w:p w14:paraId="29927BCA" w14:textId="305B60AA" w:rsidR="0047408E" w:rsidRPr="00415257" w:rsidRDefault="0047408E" w:rsidP="0047408E">
      <w:pPr>
        <w:pStyle w:val="CRCoverPage"/>
        <w:ind w:left="1988" w:hanging="1988"/>
        <w:rPr>
          <w:rFonts w:cs="Arial"/>
          <w:b/>
          <w:noProof/>
          <w:sz w:val="24"/>
        </w:rPr>
      </w:pPr>
      <w:bookmarkStart w:id="0" w:name="OLE_LINK1"/>
      <w:bookmarkStart w:id="1" w:name="OLE_LINK2"/>
      <w:r w:rsidRPr="00415257">
        <w:rPr>
          <w:rFonts w:cs="Arial"/>
          <w:b/>
          <w:noProof/>
          <w:sz w:val="24"/>
        </w:rPr>
        <w:t>Title:</w:t>
      </w:r>
      <w:r w:rsidRPr="00415257">
        <w:rPr>
          <w:rFonts w:cs="Arial"/>
          <w:b/>
          <w:noProof/>
          <w:sz w:val="24"/>
        </w:rPr>
        <w:tab/>
      </w:r>
      <w:r w:rsidR="00837953" w:rsidRPr="00415257">
        <w:rPr>
          <w:rFonts w:cs="Arial"/>
          <w:b/>
          <w:noProof/>
          <w:sz w:val="24"/>
        </w:rPr>
        <w:t xml:space="preserve">Further considerations </w:t>
      </w:r>
      <w:r w:rsidR="00027046" w:rsidRPr="00415257">
        <w:rPr>
          <w:rFonts w:cs="Arial"/>
          <w:b/>
          <w:noProof/>
          <w:sz w:val="24"/>
        </w:rPr>
        <w:t>on</w:t>
      </w:r>
      <w:r w:rsidR="00837953" w:rsidRPr="00415257">
        <w:rPr>
          <w:rFonts w:cs="Arial"/>
          <w:b/>
          <w:noProof/>
          <w:sz w:val="24"/>
        </w:rPr>
        <w:t xml:space="preserve"> </w:t>
      </w:r>
      <w:r w:rsidR="00235AD0" w:rsidRPr="00415257">
        <w:rPr>
          <w:rFonts w:cs="Arial"/>
          <w:b/>
          <w:noProof/>
          <w:sz w:val="24"/>
        </w:rPr>
        <w:t xml:space="preserve">2-step </w:t>
      </w:r>
      <w:r w:rsidR="00837953" w:rsidRPr="00415257">
        <w:rPr>
          <w:rFonts w:cs="Arial"/>
          <w:b/>
          <w:noProof/>
          <w:sz w:val="24"/>
        </w:rPr>
        <w:t>RACH</w:t>
      </w:r>
    </w:p>
    <w:p w14:paraId="73A3BB56" w14:textId="77777777" w:rsidR="0047408E" w:rsidRPr="00415257" w:rsidRDefault="0047408E" w:rsidP="0047408E">
      <w:pPr>
        <w:pStyle w:val="CRCoverPage"/>
        <w:ind w:left="1988" w:hanging="1988"/>
        <w:rPr>
          <w:rFonts w:cs="Arial"/>
          <w:b/>
          <w:noProof/>
          <w:sz w:val="24"/>
        </w:rPr>
      </w:pPr>
      <w:r w:rsidRPr="00415257">
        <w:rPr>
          <w:rFonts w:cs="Arial"/>
          <w:b/>
          <w:noProof/>
          <w:sz w:val="24"/>
        </w:rPr>
        <w:t>Document for:</w:t>
      </w:r>
      <w:r w:rsidRPr="00415257">
        <w:rPr>
          <w:rFonts w:cs="Arial"/>
          <w:b/>
          <w:noProof/>
          <w:sz w:val="24"/>
        </w:rPr>
        <w:tab/>
        <w:t>Discussion and decision</w:t>
      </w:r>
      <w:bookmarkEnd w:id="0"/>
      <w:bookmarkEnd w:id="1"/>
    </w:p>
    <w:p w14:paraId="6B56D2F7" w14:textId="77777777" w:rsidR="0047408E" w:rsidRPr="00415257" w:rsidRDefault="0047408E" w:rsidP="0047408E">
      <w:pPr>
        <w:pStyle w:val="Heading1"/>
        <w:rPr>
          <w:rFonts w:cs="Arial"/>
          <w:lang w:val="en-US" w:eastAsia="ko-KR"/>
        </w:rPr>
      </w:pPr>
      <w:r w:rsidRPr="00415257">
        <w:rPr>
          <w:rFonts w:cs="Arial"/>
          <w:lang w:val="en-US" w:eastAsia="ko-KR"/>
        </w:rPr>
        <w:t>1 Introduction</w:t>
      </w:r>
    </w:p>
    <w:p w14:paraId="00FE51AB" w14:textId="7AE6C84B" w:rsidR="00235AD0" w:rsidRPr="00415257" w:rsidRDefault="00235AD0" w:rsidP="0030648E">
      <w:pPr>
        <w:rPr>
          <w:rFonts w:cs="Arial"/>
        </w:rPr>
      </w:pPr>
      <w:r w:rsidRPr="00415257">
        <w:rPr>
          <w:rFonts w:cs="Arial"/>
        </w:rPr>
        <w:t xml:space="preserve">The following agreements have been reached regarding 2-step </w:t>
      </w:r>
      <w:r w:rsidR="00837953" w:rsidRPr="00415257">
        <w:rPr>
          <w:rFonts w:cs="Arial"/>
        </w:rPr>
        <w:t>RACH</w:t>
      </w:r>
      <w:r w:rsidRPr="00415257">
        <w:rPr>
          <w:rFonts w:cs="Arial"/>
        </w:rPr>
        <w:t xml:space="preserve"> in RAN2</w:t>
      </w:r>
      <w:r w:rsidR="00AE3520" w:rsidRPr="00415257">
        <w:rPr>
          <w:rFonts w:cs="Arial"/>
        </w:rPr>
        <w:t xml:space="preserve"> </w:t>
      </w:r>
      <w:r w:rsidR="00AE3520" w:rsidRPr="00415257">
        <w:rPr>
          <w:rFonts w:cs="Arial"/>
        </w:rPr>
        <w:fldChar w:fldCharType="begin"/>
      </w:r>
      <w:r w:rsidR="00AE3520" w:rsidRPr="00415257">
        <w:rPr>
          <w:rFonts w:cs="Arial"/>
        </w:rPr>
        <w:instrText xml:space="preserve"> REF _Ref520903178 \n \h </w:instrText>
      </w:r>
      <w:r w:rsidR="00AE3520" w:rsidRPr="00415257">
        <w:rPr>
          <w:rFonts w:cs="Arial"/>
        </w:rPr>
      </w:r>
      <w:r w:rsidR="00415257">
        <w:rPr>
          <w:rFonts w:cs="Arial"/>
        </w:rPr>
        <w:instrText xml:space="preserve"> \* MERGEFORMAT </w:instrText>
      </w:r>
      <w:r w:rsidR="00AE3520" w:rsidRPr="00415257">
        <w:rPr>
          <w:rFonts w:cs="Arial"/>
        </w:rPr>
        <w:fldChar w:fldCharType="separate"/>
      </w:r>
      <w:r w:rsidR="00AE3520" w:rsidRPr="00415257">
        <w:rPr>
          <w:rFonts w:cs="Arial"/>
        </w:rPr>
        <w:t>[1]</w:t>
      </w:r>
      <w:r w:rsidR="00AE3520" w:rsidRPr="00415257">
        <w:rPr>
          <w:rFonts w:cs="Arial"/>
        </w:rPr>
        <w:fldChar w:fldCharType="end"/>
      </w:r>
      <w:r w:rsidR="0073342B" w:rsidRPr="00415257">
        <w:rPr>
          <w:rFonts w:cs="Arial"/>
        </w:rPr>
        <w:t xml:space="preserve">, </w:t>
      </w:r>
      <w:r w:rsidR="00AE3520" w:rsidRPr="00415257">
        <w:rPr>
          <w:rFonts w:cs="Arial"/>
        </w:rPr>
        <w:fldChar w:fldCharType="begin"/>
      </w:r>
      <w:r w:rsidR="00AE3520" w:rsidRPr="00415257">
        <w:rPr>
          <w:rFonts w:cs="Arial"/>
        </w:rPr>
        <w:instrText xml:space="preserve"> REF _Ref525735036 \n \h </w:instrText>
      </w:r>
      <w:r w:rsidR="00AE3520" w:rsidRPr="00415257">
        <w:rPr>
          <w:rFonts w:cs="Arial"/>
        </w:rPr>
      </w:r>
      <w:r w:rsidR="00415257">
        <w:rPr>
          <w:rFonts w:cs="Arial"/>
        </w:rPr>
        <w:instrText xml:space="preserve"> \* MERGEFORMAT </w:instrText>
      </w:r>
      <w:r w:rsidR="00AE3520" w:rsidRPr="00415257">
        <w:rPr>
          <w:rFonts w:cs="Arial"/>
        </w:rPr>
        <w:fldChar w:fldCharType="separate"/>
      </w:r>
      <w:r w:rsidR="00AE3520" w:rsidRPr="00415257">
        <w:rPr>
          <w:rFonts w:cs="Arial"/>
        </w:rPr>
        <w:t>[2]</w:t>
      </w:r>
      <w:r w:rsidR="00AE3520" w:rsidRPr="00415257">
        <w:rPr>
          <w:rFonts w:cs="Arial"/>
        </w:rPr>
        <w:fldChar w:fldCharType="end"/>
      </w:r>
      <w:r w:rsidR="0073342B" w:rsidRPr="00415257">
        <w:rPr>
          <w:rFonts w:cs="Arial"/>
        </w:rPr>
        <w:t xml:space="preserve">, </w:t>
      </w:r>
      <w:r w:rsidR="00AE3520" w:rsidRPr="00415257">
        <w:rPr>
          <w:rFonts w:cs="Arial"/>
        </w:rPr>
        <w:fldChar w:fldCharType="begin"/>
      </w:r>
      <w:r w:rsidR="00AE3520" w:rsidRPr="00415257">
        <w:rPr>
          <w:rFonts w:cs="Arial"/>
        </w:rPr>
        <w:instrText xml:space="preserve"> REF _Ref525735038 \n \h </w:instrText>
      </w:r>
      <w:r w:rsidR="00AE3520" w:rsidRPr="00415257">
        <w:rPr>
          <w:rFonts w:cs="Arial"/>
        </w:rPr>
      </w:r>
      <w:r w:rsidR="00415257">
        <w:rPr>
          <w:rFonts w:cs="Arial"/>
        </w:rPr>
        <w:instrText xml:space="preserve"> \* MERGEFORMAT </w:instrText>
      </w:r>
      <w:r w:rsidR="00AE3520" w:rsidRPr="00415257">
        <w:rPr>
          <w:rFonts w:cs="Arial"/>
        </w:rPr>
        <w:fldChar w:fldCharType="separate"/>
      </w:r>
      <w:proofErr w:type="gramStart"/>
      <w:r w:rsidR="00AE3520" w:rsidRPr="00415257">
        <w:rPr>
          <w:rFonts w:cs="Arial"/>
        </w:rPr>
        <w:t>[3]</w:t>
      </w:r>
      <w:proofErr w:type="gramEnd"/>
      <w:r w:rsidR="00AE3520" w:rsidRPr="00415257">
        <w:rPr>
          <w:rFonts w:cs="Arial"/>
        </w:rPr>
        <w:fldChar w:fldCharType="end"/>
      </w:r>
      <w:r w:rsidRPr="00415257">
        <w:rPr>
          <w:rFonts w:cs="Arial"/>
        </w:rPr>
        <w:t>:</w:t>
      </w:r>
    </w:p>
    <w:p w14:paraId="4C7A9840" w14:textId="77777777" w:rsidR="00235AD0" w:rsidRPr="00415257" w:rsidRDefault="00235AD0" w:rsidP="00235AD0">
      <w:pPr>
        <w:pStyle w:val="Doc-text2"/>
        <w:rPr>
          <w:rFonts w:cs="Arial"/>
        </w:rPr>
      </w:pPr>
    </w:p>
    <w:p w14:paraId="162FB049"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i/>
          <w:szCs w:val="20"/>
          <w:u w:val="single"/>
        </w:rPr>
      </w:pPr>
      <w:r w:rsidRPr="00415257">
        <w:rPr>
          <w:rFonts w:cs="Arial"/>
          <w:i/>
          <w:szCs w:val="20"/>
          <w:u w:val="single"/>
          <w:lang w:val="en-US" w:eastAsia="zh-TW"/>
        </w:rPr>
        <w:t>RAN2#102:</w:t>
      </w:r>
    </w:p>
    <w:p w14:paraId="3E8A9C9D"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p>
    <w:p w14:paraId="66A7006F"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r w:rsidRPr="00415257">
        <w:rPr>
          <w:rFonts w:cs="Arial"/>
          <w:szCs w:val="20"/>
        </w:rPr>
        <w:t>1:</w:t>
      </w:r>
      <w:r w:rsidRPr="00415257">
        <w:rPr>
          <w:rFonts w:cs="Arial"/>
          <w:szCs w:val="20"/>
        </w:rPr>
        <w:tab/>
        <w:t>Both CBRA and CFRA are supported. Changes for NR-U operation will be studied</w:t>
      </w:r>
    </w:p>
    <w:p w14:paraId="2FC89484"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r w:rsidRPr="00415257">
        <w:rPr>
          <w:rFonts w:cs="Arial"/>
          <w:szCs w:val="20"/>
        </w:rPr>
        <w:t>2:</w:t>
      </w:r>
      <w:r w:rsidRPr="00415257">
        <w:rPr>
          <w:rFonts w:cs="Arial"/>
          <w:szCs w:val="20"/>
        </w:rPr>
        <w:tab/>
        <w:t>4-step and 2 step CBRA procedure will be studied in conjunction with RAN1 progress</w:t>
      </w:r>
    </w:p>
    <w:p w14:paraId="3CF65EE6"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r w:rsidRPr="00415257">
        <w:rPr>
          <w:rFonts w:cs="Arial"/>
          <w:szCs w:val="20"/>
        </w:rPr>
        <w:t xml:space="preserve">3: </w:t>
      </w:r>
      <w:r w:rsidRPr="00415257">
        <w:rPr>
          <w:rFonts w:cs="Arial"/>
          <w:szCs w:val="20"/>
        </w:rPr>
        <w:tab/>
        <w:t xml:space="preserve">We will review the agreements made during Rel-14 </w:t>
      </w:r>
      <w:proofErr w:type="spellStart"/>
      <w:r w:rsidRPr="00415257">
        <w:rPr>
          <w:rFonts w:cs="Arial"/>
          <w:szCs w:val="20"/>
        </w:rPr>
        <w:t>eLAA</w:t>
      </w:r>
      <w:proofErr w:type="spellEnd"/>
      <w:r w:rsidRPr="00415257">
        <w:rPr>
          <w:rFonts w:cs="Arial"/>
          <w:szCs w:val="20"/>
        </w:rPr>
        <w:t xml:space="preserve"> WI regarding the random access procedure to determine if they can be the solution for CFRA access for NR-U</w:t>
      </w:r>
    </w:p>
    <w:p w14:paraId="52A37A51"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p>
    <w:p w14:paraId="64984A51"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i/>
          <w:szCs w:val="20"/>
          <w:u w:val="single"/>
        </w:rPr>
      </w:pPr>
      <w:r w:rsidRPr="00415257">
        <w:rPr>
          <w:rFonts w:cs="Arial"/>
          <w:i/>
          <w:szCs w:val="20"/>
          <w:u w:val="single"/>
        </w:rPr>
        <w:t>RAN2-AH-1807:</w:t>
      </w:r>
      <w:bookmarkStart w:id="2" w:name="_GoBack"/>
      <w:bookmarkEnd w:id="2"/>
    </w:p>
    <w:p w14:paraId="4167FDE9"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rPr>
          <w:rFonts w:cs="Arial"/>
          <w:szCs w:val="20"/>
        </w:rPr>
      </w:pPr>
    </w:p>
    <w:p w14:paraId="4D84B07B" w14:textId="77777777" w:rsidR="00235AD0" w:rsidRPr="00415257" w:rsidRDefault="00235AD0"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szCs w:val="20"/>
        </w:rPr>
      </w:pPr>
      <w:r w:rsidRPr="00415257">
        <w:rPr>
          <w:rFonts w:cs="Arial"/>
          <w:szCs w:val="20"/>
        </w:rPr>
        <w:t>Both 2-step RACH procedures and enhancements to 4-step RACH for reduced transmission opportunities should be studied.</w:t>
      </w:r>
    </w:p>
    <w:p w14:paraId="621683FE" w14:textId="77777777" w:rsidR="00312695" w:rsidRPr="00415257"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szCs w:val="20"/>
        </w:rPr>
      </w:pPr>
    </w:p>
    <w:p w14:paraId="14D2A4EE" w14:textId="658B0D61" w:rsidR="00312695" w:rsidRPr="00415257"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i/>
          <w:szCs w:val="20"/>
          <w:u w:val="single"/>
          <w:lang w:val="en-GB"/>
        </w:rPr>
      </w:pPr>
      <w:r w:rsidRPr="00415257">
        <w:rPr>
          <w:rFonts w:cs="Arial"/>
          <w:i/>
          <w:szCs w:val="20"/>
          <w:u w:val="single"/>
          <w:lang w:val="en-GB"/>
        </w:rPr>
        <w:t>RAN2#103:</w:t>
      </w:r>
    </w:p>
    <w:p w14:paraId="700E0963" w14:textId="77777777" w:rsidR="00312695" w:rsidRPr="00415257"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szCs w:val="20"/>
          <w:lang w:val="en-GB"/>
        </w:rPr>
      </w:pPr>
    </w:p>
    <w:p w14:paraId="228D2A2A" w14:textId="3BC02832" w:rsidR="00312695" w:rsidRPr="00415257"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szCs w:val="20"/>
          <w:lang w:val="en-GB"/>
        </w:rPr>
      </w:pPr>
      <w:r w:rsidRPr="00415257">
        <w:rPr>
          <w:rFonts w:cs="Arial"/>
          <w:szCs w:val="20"/>
          <w:lang w:val="en-GB"/>
        </w:rPr>
        <w:t>RAN2 assumes that all Random access triggers in 38.300 9.2.6 may be applicable for 2-step CBRA.</w:t>
      </w:r>
    </w:p>
    <w:p w14:paraId="04B72B01" w14:textId="77777777" w:rsidR="00312695" w:rsidRPr="00415257"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cs="Arial"/>
          <w:sz w:val="22"/>
          <w:szCs w:val="22"/>
          <w:lang w:val="en-GB"/>
        </w:rPr>
      </w:pPr>
    </w:p>
    <w:p w14:paraId="556D03EF" w14:textId="77777777" w:rsidR="00C002B2" w:rsidRPr="00415257" w:rsidRDefault="00C002B2" w:rsidP="00196902">
      <w:pPr>
        <w:widowControl w:val="0"/>
        <w:overflowPunct/>
        <w:autoSpaceDE/>
        <w:autoSpaceDN/>
        <w:adjustRightInd/>
        <w:spacing w:after="60"/>
        <w:textAlignment w:val="auto"/>
        <w:rPr>
          <w:rFonts w:cs="Arial"/>
        </w:rPr>
      </w:pPr>
    </w:p>
    <w:p w14:paraId="5F2C3AC6" w14:textId="04C2A193" w:rsidR="00B73696" w:rsidRPr="00415257" w:rsidRDefault="005A05D3" w:rsidP="0030648E">
      <w:pPr>
        <w:rPr>
          <w:rFonts w:cs="Arial"/>
        </w:rPr>
      </w:pPr>
      <w:r w:rsidRPr="00415257">
        <w:rPr>
          <w:rFonts w:cs="Arial"/>
        </w:rPr>
        <w:t xml:space="preserve">In this contribution, we </w:t>
      </w:r>
      <w:r w:rsidR="00235AD0" w:rsidRPr="00415257">
        <w:rPr>
          <w:rFonts w:cs="Arial"/>
        </w:rPr>
        <w:t xml:space="preserve">study the 2-step </w:t>
      </w:r>
      <w:r w:rsidR="00837953" w:rsidRPr="00415257">
        <w:rPr>
          <w:rFonts w:cs="Arial"/>
        </w:rPr>
        <w:t>RACH</w:t>
      </w:r>
      <w:r w:rsidR="004E1F46" w:rsidRPr="00415257">
        <w:rPr>
          <w:rFonts w:cs="Arial"/>
        </w:rPr>
        <w:t xml:space="preserve"> </w:t>
      </w:r>
      <w:r w:rsidR="00235AD0" w:rsidRPr="00415257">
        <w:rPr>
          <w:rFonts w:cs="Arial"/>
        </w:rPr>
        <w:t xml:space="preserve">procedure </w:t>
      </w:r>
      <w:r w:rsidR="00C76DE1" w:rsidRPr="00415257">
        <w:rPr>
          <w:rFonts w:cs="Arial"/>
        </w:rPr>
        <w:t>in more detail</w:t>
      </w:r>
      <w:r w:rsidR="00DE5F3B" w:rsidRPr="00415257">
        <w:rPr>
          <w:rFonts w:cs="Arial"/>
        </w:rPr>
        <w:t>,</w:t>
      </w:r>
      <w:r w:rsidR="00C76DE1" w:rsidRPr="00415257">
        <w:rPr>
          <w:rFonts w:cs="Arial"/>
        </w:rPr>
        <w:t xml:space="preserve"> </w:t>
      </w:r>
      <w:r w:rsidR="00235AD0" w:rsidRPr="00415257">
        <w:rPr>
          <w:rFonts w:cs="Arial"/>
        </w:rPr>
        <w:t>highlight</w:t>
      </w:r>
      <w:r w:rsidR="00DE5F3B" w:rsidRPr="00415257">
        <w:rPr>
          <w:rFonts w:cs="Arial"/>
        </w:rPr>
        <w:t>ing</w:t>
      </w:r>
      <w:r w:rsidR="00235AD0" w:rsidRPr="00415257">
        <w:rPr>
          <w:rFonts w:cs="Arial"/>
        </w:rPr>
        <w:t xml:space="preserve"> some areas </w:t>
      </w:r>
      <w:r w:rsidR="00C76DE1" w:rsidRPr="00415257">
        <w:rPr>
          <w:rFonts w:cs="Arial"/>
        </w:rPr>
        <w:t xml:space="preserve">where </w:t>
      </w:r>
      <w:r w:rsidR="00DE5F3B" w:rsidRPr="00415257">
        <w:rPr>
          <w:rFonts w:cs="Arial"/>
        </w:rPr>
        <w:t>there are differences compared to</w:t>
      </w:r>
      <w:r w:rsidR="00C76DE1" w:rsidRPr="00415257">
        <w:rPr>
          <w:rFonts w:cs="Arial"/>
        </w:rPr>
        <w:t xml:space="preserve"> </w:t>
      </w:r>
      <w:r w:rsidR="00F85E44" w:rsidRPr="00415257">
        <w:rPr>
          <w:rFonts w:cs="Arial"/>
        </w:rPr>
        <w:t xml:space="preserve">the </w:t>
      </w:r>
      <w:r w:rsidR="00E25325" w:rsidRPr="00415257">
        <w:rPr>
          <w:rFonts w:cs="Arial"/>
        </w:rPr>
        <w:t xml:space="preserve">legacy 4-step </w:t>
      </w:r>
      <w:r w:rsidR="00C76DE1" w:rsidRPr="00415257">
        <w:rPr>
          <w:rFonts w:cs="Arial"/>
        </w:rPr>
        <w:t xml:space="preserve">random access procedure </w:t>
      </w:r>
      <w:r w:rsidR="00E25325" w:rsidRPr="00415257">
        <w:rPr>
          <w:rFonts w:cs="Arial"/>
        </w:rPr>
        <w:t>in Rel-15</w:t>
      </w:r>
      <w:r w:rsidR="00DE5F3B" w:rsidRPr="00415257">
        <w:rPr>
          <w:rFonts w:cs="Arial"/>
        </w:rPr>
        <w:t xml:space="preserve"> and proposing some solutions to support the 2-step RACH procedure.</w:t>
      </w:r>
    </w:p>
    <w:p w14:paraId="3AC10C50" w14:textId="14EAB630" w:rsidR="005C149D" w:rsidRPr="00415257" w:rsidRDefault="00291158" w:rsidP="00DF1FD3">
      <w:pPr>
        <w:pStyle w:val="Heading1"/>
        <w:rPr>
          <w:rFonts w:cs="Arial"/>
        </w:rPr>
      </w:pPr>
      <w:r w:rsidRPr="00415257">
        <w:rPr>
          <w:rFonts w:cs="Arial"/>
        </w:rPr>
        <w:t xml:space="preserve">2 </w:t>
      </w:r>
      <w:r w:rsidR="0030648E" w:rsidRPr="00415257">
        <w:rPr>
          <w:rFonts w:cs="Arial"/>
        </w:rPr>
        <w:t>Discussion</w:t>
      </w:r>
    </w:p>
    <w:p w14:paraId="550C81E8" w14:textId="2240679A" w:rsidR="00640A32" w:rsidRPr="00415257" w:rsidRDefault="00640A32" w:rsidP="00640A32">
      <w:pPr>
        <w:pStyle w:val="Heading2"/>
        <w:rPr>
          <w:rFonts w:cs="Arial"/>
        </w:rPr>
      </w:pPr>
      <w:r w:rsidRPr="00415257">
        <w:rPr>
          <w:rFonts w:cs="Arial"/>
        </w:rPr>
        <w:t>2.1 Scope</w:t>
      </w:r>
    </w:p>
    <w:p w14:paraId="2CAA51D2" w14:textId="029ECEAD" w:rsidR="00640A32" w:rsidRPr="00415257" w:rsidRDefault="00640A32" w:rsidP="00640A32">
      <w:pPr>
        <w:rPr>
          <w:rFonts w:cs="Arial"/>
        </w:rPr>
      </w:pPr>
      <w:r w:rsidRPr="00415257">
        <w:rPr>
          <w:rFonts w:cs="Arial"/>
        </w:rPr>
        <w:t>As discussed in</w:t>
      </w:r>
      <w:r w:rsidR="00321FCC" w:rsidRPr="00415257">
        <w:rPr>
          <w:rFonts w:cs="Arial"/>
        </w:rPr>
        <w:t xml:space="preserve"> our previous contribution for RAN2#103</w:t>
      </w:r>
      <w:r w:rsidR="00AE3520" w:rsidRPr="00415257">
        <w:rPr>
          <w:rFonts w:cs="Arial"/>
        </w:rPr>
        <w:t xml:space="preserve"> </w:t>
      </w:r>
      <w:r w:rsidR="00AE3520" w:rsidRPr="00415257">
        <w:rPr>
          <w:rFonts w:cs="Arial"/>
        </w:rPr>
        <w:fldChar w:fldCharType="begin"/>
      </w:r>
      <w:r w:rsidR="00AE3520" w:rsidRPr="00415257">
        <w:rPr>
          <w:rFonts w:cs="Arial"/>
        </w:rPr>
        <w:instrText xml:space="preserve"> REF _Ref525735085 \n \h </w:instrText>
      </w:r>
      <w:r w:rsidR="00AE3520" w:rsidRPr="00415257">
        <w:rPr>
          <w:rFonts w:cs="Arial"/>
        </w:rPr>
      </w:r>
      <w:r w:rsidR="00415257">
        <w:rPr>
          <w:rFonts w:cs="Arial"/>
        </w:rPr>
        <w:instrText xml:space="preserve"> \* MERGEFORMAT </w:instrText>
      </w:r>
      <w:r w:rsidR="00AE3520" w:rsidRPr="00415257">
        <w:rPr>
          <w:rFonts w:cs="Arial"/>
        </w:rPr>
        <w:fldChar w:fldCharType="separate"/>
      </w:r>
      <w:r w:rsidR="00AE3520" w:rsidRPr="00415257">
        <w:rPr>
          <w:rFonts w:cs="Arial"/>
        </w:rPr>
        <w:t>[4]</w:t>
      </w:r>
      <w:r w:rsidR="00AE3520" w:rsidRPr="00415257">
        <w:rPr>
          <w:rFonts w:cs="Arial"/>
        </w:rPr>
        <w:fldChar w:fldCharType="end"/>
      </w:r>
      <w:r w:rsidRPr="00415257">
        <w:rPr>
          <w:rFonts w:cs="Arial"/>
        </w:rPr>
        <w:t xml:space="preserve">, we think that 2-step </w:t>
      </w:r>
      <w:r w:rsidR="00837953" w:rsidRPr="00415257">
        <w:rPr>
          <w:rFonts w:cs="Arial"/>
        </w:rPr>
        <w:t>RACH</w:t>
      </w:r>
      <w:r w:rsidRPr="00415257">
        <w:rPr>
          <w:rFonts w:cs="Arial"/>
        </w:rPr>
        <w:t xml:space="preserve"> can be applied to other </w:t>
      </w:r>
      <w:r w:rsidR="005D13BD" w:rsidRPr="00415257">
        <w:rPr>
          <w:rFonts w:cs="Arial"/>
        </w:rPr>
        <w:t>features</w:t>
      </w:r>
      <w:r w:rsidRPr="00415257">
        <w:rPr>
          <w:rFonts w:cs="Arial"/>
        </w:rPr>
        <w:t xml:space="preserve"> than NR-U such as NOMA and URLLC and therefore should be developed as a general procedure.</w:t>
      </w:r>
    </w:p>
    <w:p w14:paraId="5982E790" w14:textId="16450E53" w:rsidR="001D150C" w:rsidRPr="00415257" w:rsidRDefault="00640A32" w:rsidP="00640A32">
      <w:pPr>
        <w:rPr>
          <w:rFonts w:cs="Arial"/>
          <w:b/>
        </w:rPr>
      </w:pPr>
      <w:r w:rsidRPr="00415257">
        <w:rPr>
          <w:rFonts w:cs="Arial"/>
          <w:b/>
        </w:rPr>
        <w:t xml:space="preserve">Proposal 1: 2-Step </w:t>
      </w:r>
      <w:r w:rsidR="00837953" w:rsidRPr="00415257">
        <w:rPr>
          <w:rFonts w:cs="Arial"/>
          <w:b/>
        </w:rPr>
        <w:t>RACH</w:t>
      </w:r>
      <w:r w:rsidRPr="00415257">
        <w:rPr>
          <w:rFonts w:cs="Arial"/>
          <w:b/>
        </w:rPr>
        <w:t xml:space="preserve"> is regarded as a general procedure that could be applicable to </w:t>
      </w:r>
      <w:r w:rsidR="00C76AB9" w:rsidRPr="00415257">
        <w:rPr>
          <w:rFonts w:cs="Arial"/>
          <w:b/>
        </w:rPr>
        <w:t>features other than</w:t>
      </w:r>
      <w:r w:rsidRPr="00415257">
        <w:rPr>
          <w:rFonts w:cs="Arial"/>
          <w:b/>
        </w:rPr>
        <w:t xml:space="preserve"> NR-U such as NOMA and URLLC.</w:t>
      </w:r>
    </w:p>
    <w:p w14:paraId="686278EF" w14:textId="32F90F45" w:rsidR="008371E4" w:rsidRPr="00415257" w:rsidRDefault="001D150C" w:rsidP="00480BB2">
      <w:pPr>
        <w:pStyle w:val="Heading2"/>
        <w:rPr>
          <w:rFonts w:cs="Arial"/>
        </w:rPr>
      </w:pPr>
      <w:bookmarkStart w:id="3" w:name="_Ref525029576"/>
      <w:r w:rsidRPr="00415257">
        <w:rPr>
          <w:rFonts w:cs="Arial"/>
        </w:rPr>
        <w:t>2.2</w:t>
      </w:r>
      <w:r w:rsidR="00480BB2" w:rsidRPr="00415257">
        <w:rPr>
          <w:rFonts w:cs="Arial"/>
        </w:rPr>
        <w:t xml:space="preserve"> </w:t>
      </w:r>
      <w:bookmarkEnd w:id="3"/>
      <w:r w:rsidRPr="00415257">
        <w:rPr>
          <w:rFonts w:cs="Arial"/>
        </w:rPr>
        <w:t>Initial model</w:t>
      </w:r>
      <w:r w:rsidR="00700C6C" w:rsidRPr="00415257">
        <w:rPr>
          <w:rFonts w:cs="Arial"/>
        </w:rPr>
        <w:t xml:space="preserve"> and notation</w:t>
      </w:r>
    </w:p>
    <w:p w14:paraId="4752C8EF" w14:textId="216B65D7" w:rsidR="001D150C" w:rsidRPr="00415257" w:rsidRDefault="001D150C" w:rsidP="001D150C">
      <w:pPr>
        <w:rPr>
          <w:rFonts w:cs="Arial"/>
        </w:rPr>
      </w:pPr>
      <w:r w:rsidRPr="00415257">
        <w:rPr>
          <w:rFonts w:cs="Arial"/>
        </w:rPr>
        <w:t xml:space="preserve">We assume that the baseline for the 2-step </w:t>
      </w:r>
      <w:r w:rsidR="00837953" w:rsidRPr="00415257">
        <w:rPr>
          <w:rFonts w:cs="Arial"/>
        </w:rPr>
        <w:t>RACH</w:t>
      </w:r>
      <w:r w:rsidRPr="00415257">
        <w:rPr>
          <w:rFonts w:cs="Arial"/>
        </w:rPr>
        <w:t xml:space="preserve"> is the 4-step </w:t>
      </w:r>
      <w:r w:rsidR="00837953" w:rsidRPr="00415257">
        <w:rPr>
          <w:rFonts w:cs="Arial"/>
        </w:rPr>
        <w:t>RACH</w:t>
      </w:r>
      <w:r w:rsidRPr="00415257">
        <w:rPr>
          <w:rFonts w:cs="Arial"/>
        </w:rPr>
        <w:t xml:space="preserve"> procedure illustrated in </w:t>
      </w:r>
      <w:r w:rsidRPr="00415257">
        <w:rPr>
          <w:rFonts w:cs="Arial"/>
        </w:rPr>
        <w:fldChar w:fldCharType="begin"/>
      </w:r>
      <w:r w:rsidRPr="00415257">
        <w:rPr>
          <w:rFonts w:cs="Arial"/>
        </w:rPr>
        <w:instrText xml:space="preserve"> REF _Ref524701131 \h </w:instrText>
      </w:r>
      <w:r w:rsidRPr="00415257">
        <w:rPr>
          <w:rFonts w:cs="Arial"/>
        </w:rPr>
      </w:r>
      <w:r w:rsidR="00415257">
        <w:rPr>
          <w:rFonts w:cs="Arial"/>
        </w:rPr>
        <w:instrText xml:space="preserve"> \* MERGEFORMAT </w:instrText>
      </w:r>
      <w:r w:rsidRPr="00415257">
        <w:rPr>
          <w:rFonts w:cs="Arial"/>
        </w:rPr>
        <w:fldChar w:fldCharType="separate"/>
      </w:r>
      <w:r w:rsidR="00700C6C" w:rsidRPr="00415257">
        <w:rPr>
          <w:rFonts w:cs="Arial"/>
        </w:rPr>
        <w:t xml:space="preserve">Figure </w:t>
      </w:r>
      <w:r w:rsidR="00700C6C" w:rsidRPr="00415257">
        <w:rPr>
          <w:rFonts w:cs="Arial"/>
          <w:noProof/>
        </w:rPr>
        <w:t>1</w:t>
      </w:r>
      <w:r w:rsidRPr="00415257">
        <w:rPr>
          <w:rFonts w:cs="Arial"/>
        </w:rPr>
        <w:fldChar w:fldCharType="end"/>
      </w:r>
      <w:r w:rsidRPr="00415257">
        <w:rPr>
          <w:rFonts w:cs="Arial"/>
        </w:rPr>
        <w:t>.</w:t>
      </w:r>
    </w:p>
    <w:p w14:paraId="73107996" w14:textId="77777777" w:rsidR="00E271F9" w:rsidRPr="00415257" w:rsidRDefault="00E271F9" w:rsidP="00E271F9">
      <w:pPr>
        <w:keepNext/>
        <w:jc w:val="center"/>
        <w:rPr>
          <w:rFonts w:cs="Arial"/>
        </w:rPr>
      </w:pPr>
      <w:r w:rsidRPr="00415257">
        <w:rPr>
          <w:rFonts w:cs="Arial"/>
          <w:noProof/>
          <w:lang w:eastAsia="en-GB"/>
        </w:rPr>
        <w:lastRenderedPageBreak/>
        <w:drawing>
          <wp:inline distT="0" distB="0" distL="0" distR="0" wp14:anchorId="4ACA7110" wp14:editId="53605E43">
            <wp:extent cx="3762375" cy="1809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2375" cy="1809750"/>
                    </a:xfrm>
                    <a:prstGeom prst="rect">
                      <a:avLst/>
                    </a:prstGeom>
                  </pic:spPr>
                </pic:pic>
              </a:graphicData>
            </a:graphic>
          </wp:inline>
        </w:drawing>
      </w:r>
    </w:p>
    <w:p w14:paraId="2503D530" w14:textId="39CC3E55" w:rsidR="001D150C" w:rsidRPr="00415257" w:rsidRDefault="00E271F9" w:rsidP="001D150C">
      <w:pPr>
        <w:pStyle w:val="Caption"/>
        <w:jc w:val="center"/>
        <w:rPr>
          <w:rFonts w:cs="Arial"/>
        </w:rPr>
      </w:pPr>
      <w:bookmarkStart w:id="4" w:name="_Ref524701131"/>
      <w:r w:rsidRPr="00415257">
        <w:rPr>
          <w:rFonts w:cs="Arial"/>
        </w:rPr>
        <w:t xml:space="preserve">Figure </w:t>
      </w:r>
      <w:r w:rsidR="00A575BB" w:rsidRPr="00415257">
        <w:rPr>
          <w:rFonts w:cs="Arial"/>
        </w:rPr>
        <w:fldChar w:fldCharType="begin"/>
      </w:r>
      <w:r w:rsidR="00A575BB" w:rsidRPr="00415257">
        <w:rPr>
          <w:rFonts w:cs="Arial"/>
        </w:rPr>
        <w:instrText xml:space="preserve"> SEQ Figure \* ARABIC </w:instrText>
      </w:r>
      <w:r w:rsidR="00A575BB" w:rsidRPr="00415257">
        <w:rPr>
          <w:rFonts w:cs="Arial"/>
        </w:rPr>
        <w:fldChar w:fldCharType="separate"/>
      </w:r>
      <w:r w:rsidR="002163A1" w:rsidRPr="00415257">
        <w:rPr>
          <w:rFonts w:cs="Arial"/>
          <w:noProof/>
        </w:rPr>
        <w:t>1</w:t>
      </w:r>
      <w:r w:rsidR="00A575BB" w:rsidRPr="00415257">
        <w:rPr>
          <w:rFonts w:cs="Arial"/>
          <w:noProof/>
        </w:rPr>
        <w:fldChar w:fldCharType="end"/>
      </w:r>
      <w:bookmarkEnd w:id="4"/>
      <w:r w:rsidR="001D150C" w:rsidRPr="00415257">
        <w:rPr>
          <w:rFonts w:cs="Arial"/>
        </w:rPr>
        <w:t>: 4-step RACH procedure</w:t>
      </w:r>
    </w:p>
    <w:p w14:paraId="23EED891" w14:textId="77777777" w:rsidR="001D150C" w:rsidRPr="00415257" w:rsidRDefault="001D150C" w:rsidP="001D150C">
      <w:pPr>
        <w:rPr>
          <w:rFonts w:cs="Arial"/>
        </w:rPr>
      </w:pPr>
    </w:p>
    <w:p w14:paraId="1F16677C" w14:textId="302EBC48" w:rsidR="001D150C" w:rsidRPr="00415257" w:rsidRDefault="00321FCC" w:rsidP="00F23210">
      <w:pPr>
        <w:rPr>
          <w:rFonts w:cs="Arial"/>
        </w:rPr>
      </w:pPr>
      <w:r w:rsidRPr="00415257">
        <w:rPr>
          <w:rFonts w:cs="Arial"/>
        </w:rPr>
        <w:t>T</w:t>
      </w:r>
      <w:r w:rsidR="001D150C" w:rsidRPr="00415257">
        <w:rPr>
          <w:rFonts w:cs="Arial"/>
        </w:rPr>
        <w:t>he basic principle of 2-step RACH is that the UE transmits Msg1 and Msg3 together, and the network t</w:t>
      </w:r>
      <w:r w:rsidRPr="00415257">
        <w:rPr>
          <w:rFonts w:cs="Arial"/>
        </w:rPr>
        <w:t xml:space="preserve">ransmits Msg2 and Msg4 together, as illustrated in </w:t>
      </w:r>
      <w:r w:rsidRPr="00415257">
        <w:rPr>
          <w:rFonts w:cs="Arial"/>
        </w:rPr>
        <w:fldChar w:fldCharType="begin"/>
      </w:r>
      <w:r w:rsidRPr="00415257">
        <w:rPr>
          <w:rFonts w:cs="Arial"/>
        </w:rPr>
        <w:instrText xml:space="preserve"> REF _Ref524707533 \h </w:instrText>
      </w:r>
      <w:r w:rsidRPr="00415257">
        <w:rPr>
          <w:rFonts w:cs="Arial"/>
        </w:rPr>
      </w:r>
      <w:r w:rsidR="00415257">
        <w:rPr>
          <w:rFonts w:cs="Arial"/>
        </w:rPr>
        <w:instrText xml:space="preserve"> \* MERGEFORMAT </w:instrText>
      </w:r>
      <w:r w:rsidRPr="00415257">
        <w:rPr>
          <w:rFonts w:cs="Arial"/>
        </w:rPr>
        <w:fldChar w:fldCharType="separate"/>
      </w:r>
      <w:r w:rsidRPr="00415257">
        <w:rPr>
          <w:rFonts w:cs="Arial"/>
        </w:rPr>
        <w:t xml:space="preserve">Figure </w:t>
      </w:r>
      <w:r w:rsidRPr="00415257">
        <w:rPr>
          <w:rFonts w:cs="Arial"/>
          <w:noProof/>
        </w:rPr>
        <w:t>2</w:t>
      </w:r>
      <w:r w:rsidRPr="00415257">
        <w:rPr>
          <w:rFonts w:cs="Arial"/>
        </w:rPr>
        <w:fldChar w:fldCharType="end"/>
      </w:r>
      <w:r w:rsidRPr="00415257">
        <w:rPr>
          <w:rFonts w:cs="Arial"/>
        </w:rPr>
        <w:t>.</w:t>
      </w:r>
    </w:p>
    <w:p w14:paraId="62D89F91" w14:textId="3EA1D2BA" w:rsidR="00700C6C" w:rsidRPr="00415257" w:rsidRDefault="00700C6C" w:rsidP="00700C6C">
      <w:pPr>
        <w:rPr>
          <w:rFonts w:cs="Arial"/>
          <w:b/>
        </w:rPr>
      </w:pPr>
      <w:r w:rsidRPr="00415257">
        <w:rPr>
          <w:rFonts w:cs="Arial"/>
          <w:b/>
        </w:rPr>
        <w:t xml:space="preserve">Proposal 2: As an initial model, for the 2-step </w:t>
      </w:r>
      <w:r w:rsidR="00837953" w:rsidRPr="00415257">
        <w:rPr>
          <w:rFonts w:cs="Arial"/>
          <w:b/>
        </w:rPr>
        <w:t>RACH</w:t>
      </w:r>
      <w:r w:rsidRPr="00415257">
        <w:rPr>
          <w:rFonts w:cs="Arial"/>
          <w:b/>
        </w:rPr>
        <w:t xml:space="preserve">, </w:t>
      </w:r>
      <w:r w:rsidR="00994B4F" w:rsidRPr="00415257">
        <w:rPr>
          <w:rFonts w:cs="Arial"/>
          <w:b/>
        </w:rPr>
        <w:t xml:space="preserve">RAN2 assumes that the information in </w:t>
      </w:r>
      <w:r w:rsidRPr="00415257">
        <w:rPr>
          <w:rFonts w:cs="Arial"/>
          <w:b/>
        </w:rPr>
        <w:t xml:space="preserve">Msg1 and Msg3 </w:t>
      </w:r>
      <w:r w:rsidR="00994B4F" w:rsidRPr="00415257">
        <w:rPr>
          <w:rFonts w:cs="Arial"/>
          <w:b/>
        </w:rPr>
        <w:t xml:space="preserve">in legacy 4-step RACH </w:t>
      </w:r>
      <w:r w:rsidRPr="00415257">
        <w:rPr>
          <w:rFonts w:cs="Arial"/>
          <w:b/>
        </w:rPr>
        <w:t xml:space="preserve">are transmitted together by the UE and </w:t>
      </w:r>
      <w:r w:rsidR="00994B4F" w:rsidRPr="00415257">
        <w:rPr>
          <w:rFonts w:cs="Arial"/>
          <w:b/>
        </w:rPr>
        <w:t xml:space="preserve">the information in </w:t>
      </w:r>
      <w:r w:rsidRPr="00415257">
        <w:rPr>
          <w:rFonts w:cs="Arial"/>
          <w:b/>
        </w:rPr>
        <w:t>Msg2 and Msg4 are transmitted together by the network.</w:t>
      </w:r>
    </w:p>
    <w:p w14:paraId="2B6E7A35" w14:textId="49864886" w:rsidR="00700C6C" w:rsidRPr="00415257" w:rsidRDefault="00700C6C" w:rsidP="00700C6C">
      <w:pPr>
        <w:rPr>
          <w:rFonts w:cs="Arial"/>
        </w:rPr>
      </w:pPr>
      <w:r w:rsidRPr="00415257">
        <w:rPr>
          <w:rFonts w:cs="Arial"/>
        </w:rPr>
        <w:t xml:space="preserve">To differentiate between the new 2-step RACH and the legacy 4-step RACH, we suggest to use the notation of </w:t>
      </w:r>
      <w:proofErr w:type="spellStart"/>
      <w:r w:rsidRPr="00415257">
        <w:rPr>
          <w:rFonts w:cs="Arial"/>
        </w:rPr>
        <w:t>MsgA</w:t>
      </w:r>
      <w:proofErr w:type="spellEnd"/>
      <w:r w:rsidRPr="00415257">
        <w:rPr>
          <w:rFonts w:cs="Arial"/>
        </w:rPr>
        <w:t xml:space="preserve"> for the first step in the 2-step RACH procedure, i.e. the combined Msg1 and Msg3 transmission. Similarly, we use the notation of </w:t>
      </w:r>
      <w:proofErr w:type="spellStart"/>
      <w:r w:rsidRPr="00415257">
        <w:rPr>
          <w:rFonts w:cs="Arial"/>
        </w:rPr>
        <w:t>MsgB</w:t>
      </w:r>
      <w:proofErr w:type="spellEnd"/>
      <w:r w:rsidRPr="00415257">
        <w:rPr>
          <w:rFonts w:cs="Arial"/>
        </w:rPr>
        <w:t xml:space="preserve"> for the second step in the 2-step RACH procedure.</w:t>
      </w:r>
      <w:r w:rsidR="00C76AB9" w:rsidRPr="00415257">
        <w:rPr>
          <w:rFonts w:cs="Arial"/>
        </w:rPr>
        <w:t xml:space="preserve"> </w:t>
      </w:r>
    </w:p>
    <w:p w14:paraId="23C6B658" w14:textId="485318BF" w:rsidR="00640A32" w:rsidRPr="00415257" w:rsidRDefault="00700C6C" w:rsidP="00700C6C">
      <w:pPr>
        <w:rPr>
          <w:rFonts w:cs="Arial"/>
          <w:b/>
        </w:rPr>
      </w:pPr>
      <w:r w:rsidRPr="00415257">
        <w:rPr>
          <w:rFonts w:cs="Arial"/>
          <w:b/>
        </w:rPr>
        <w:t xml:space="preserve">Proposal 3: </w:t>
      </w:r>
      <w:proofErr w:type="spellStart"/>
      <w:r w:rsidRPr="00415257">
        <w:rPr>
          <w:rFonts w:cs="Arial"/>
          <w:b/>
        </w:rPr>
        <w:t>MsgA</w:t>
      </w:r>
      <w:proofErr w:type="spellEnd"/>
      <w:r w:rsidRPr="00415257">
        <w:rPr>
          <w:rFonts w:cs="Arial"/>
          <w:b/>
        </w:rPr>
        <w:t xml:space="preserve"> is used to denote the transmission in the first step and </w:t>
      </w:r>
      <w:proofErr w:type="spellStart"/>
      <w:r w:rsidRPr="00415257">
        <w:rPr>
          <w:rFonts w:cs="Arial"/>
          <w:b/>
        </w:rPr>
        <w:t>MsgB</w:t>
      </w:r>
      <w:proofErr w:type="spellEnd"/>
      <w:r w:rsidRPr="00415257">
        <w:rPr>
          <w:rFonts w:cs="Arial"/>
          <w:b/>
        </w:rPr>
        <w:t xml:space="preserve"> is used to denote the transmission in the second step of the 2-step RACH procedure.</w:t>
      </w:r>
    </w:p>
    <w:p w14:paraId="40F983E0" w14:textId="77777777" w:rsidR="00915107" w:rsidRPr="00415257" w:rsidRDefault="00915107" w:rsidP="00915107">
      <w:pPr>
        <w:rPr>
          <w:rFonts w:cs="Arial"/>
        </w:rPr>
      </w:pPr>
      <w:r w:rsidRPr="00415257">
        <w:rPr>
          <w:rFonts w:cs="Arial"/>
        </w:rPr>
        <w:t xml:space="preserve">For the </w:t>
      </w:r>
      <w:proofErr w:type="spellStart"/>
      <w:r w:rsidRPr="00415257">
        <w:rPr>
          <w:rFonts w:cs="Arial"/>
        </w:rPr>
        <w:t>MsgA</w:t>
      </w:r>
      <w:proofErr w:type="spellEnd"/>
      <w:r w:rsidRPr="00415257">
        <w:rPr>
          <w:rFonts w:cs="Arial"/>
        </w:rPr>
        <w:t xml:space="preserve"> transmission, we assume that, similar to legacy PRACH, such transmission can take place when the UE does not have a valid Timing Advance. This assumption needs to be confirmed by RAN1. </w:t>
      </w:r>
    </w:p>
    <w:p w14:paraId="61DB9BEB" w14:textId="0672086E" w:rsidR="00915107" w:rsidRPr="00415257" w:rsidRDefault="00915107" w:rsidP="00700C6C">
      <w:pPr>
        <w:rPr>
          <w:rFonts w:cs="Arial"/>
          <w:b/>
        </w:rPr>
      </w:pPr>
      <w:r w:rsidRPr="00415257">
        <w:rPr>
          <w:rFonts w:cs="Arial"/>
          <w:b/>
        </w:rPr>
        <w:t xml:space="preserve">Proposal 4: RAN2 assumes that the </w:t>
      </w:r>
      <w:proofErr w:type="spellStart"/>
      <w:r w:rsidRPr="00415257">
        <w:rPr>
          <w:rFonts w:cs="Arial"/>
          <w:b/>
        </w:rPr>
        <w:t>MsgA</w:t>
      </w:r>
      <w:proofErr w:type="spellEnd"/>
      <w:r w:rsidRPr="00415257">
        <w:rPr>
          <w:rFonts w:cs="Arial"/>
          <w:b/>
        </w:rPr>
        <w:t xml:space="preserve"> transmission can be performed when the UE does not have a valid Timing Advance (to be confirmed by RAN1).</w:t>
      </w:r>
    </w:p>
    <w:p w14:paraId="6CD58E84" w14:textId="2856E598" w:rsidR="009634E3" w:rsidRPr="00415257" w:rsidRDefault="009634E3" w:rsidP="00700C6C">
      <w:pPr>
        <w:rPr>
          <w:rFonts w:cs="Arial"/>
        </w:rPr>
      </w:pPr>
      <w:r w:rsidRPr="00415257">
        <w:rPr>
          <w:rFonts w:cs="Arial"/>
        </w:rPr>
        <w:t xml:space="preserve">After the UE transmits </w:t>
      </w:r>
      <w:proofErr w:type="spellStart"/>
      <w:r w:rsidRPr="00415257">
        <w:rPr>
          <w:rFonts w:cs="Arial"/>
        </w:rPr>
        <w:t>MsgA</w:t>
      </w:r>
      <w:proofErr w:type="spellEnd"/>
      <w:r w:rsidRPr="00415257">
        <w:rPr>
          <w:rFonts w:cs="Arial"/>
        </w:rPr>
        <w:t xml:space="preserve">, a timer has to be started by the UE while it is waiting for </w:t>
      </w:r>
      <w:proofErr w:type="spellStart"/>
      <w:r w:rsidRPr="00415257">
        <w:rPr>
          <w:rFonts w:cs="Arial"/>
        </w:rPr>
        <w:t>MsgB</w:t>
      </w:r>
      <w:proofErr w:type="spellEnd"/>
      <w:r w:rsidRPr="00415257">
        <w:rPr>
          <w:rFonts w:cs="Arial"/>
        </w:rPr>
        <w:t xml:space="preserve"> from the network, similar to the </w:t>
      </w:r>
      <w:proofErr w:type="spellStart"/>
      <w:r w:rsidRPr="00415257">
        <w:rPr>
          <w:rFonts w:cs="Arial"/>
        </w:rPr>
        <w:t>ra-ResponseWindow</w:t>
      </w:r>
      <w:proofErr w:type="spellEnd"/>
      <w:r w:rsidRPr="00415257">
        <w:rPr>
          <w:rFonts w:cs="Arial"/>
        </w:rPr>
        <w:t xml:space="preserve"> and </w:t>
      </w:r>
      <w:proofErr w:type="spellStart"/>
      <w:r w:rsidRPr="00415257">
        <w:rPr>
          <w:rFonts w:cs="Arial"/>
        </w:rPr>
        <w:t>ra-ContentionResolutionTimer</w:t>
      </w:r>
      <w:proofErr w:type="spellEnd"/>
      <w:r w:rsidRPr="00415257">
        <w:rPr>
          <w:rFonts w:cs="Arial"/>
        </w:rPr>
        <w:t xml:space="preserve"> for Msg2 and Msg4 in 4-step RACH respectively. We propose to call this timer </w:t>
      </w:r>
      <w:proofErr w:type="spellStart"/>
      <w:r w:rsidRPr="00415257">
        <w:rPr>
          <w:rFonts w:cs="Arial"/>
        </w:rPr>
        <w:t>ra-MsgBWindow</w:t>
      </w:r>
      <w:proofErr w:type="spellEnd"/>
      <w:r w:rsidRPr="00415257">
        <w:rPr>
          <w:rFonts w:cs="Arial"/>
        </w:rPr>
        <w:t xml:space="preserve"> in 2-step RACH.</w:t>
      </w:r>
    </w:p>
    <w:p w14:paraId="1642747F" w14:textId="21B52DE4" w:rsidR="009634E3" w:rsidRPr="00415257" w:rsidRDefault="009634E3" w:rsidP="00700C6C">
      <w:pPr>
        <w:rPr>
          <w:rFonts w:cs="Arial"/>
          <w:b/>
        </w:rPr>
      </w:pPr>
      <w:r w:rsidRPr="00415257">
        <w:rPr>
          <w:rFonts w:cs="Arial"/>
          <w:b/>
        </w:rPr>
        <w:t xml:space="preserve">Proposal 5: </w:t>
      </w:r>
      <w:r w:rsidR="0042324C" w:rsidRPr="00415257">
        <w:rPr>
          <w:rFonts w:cs="Arial"/>
          <w:b/>
        </w:rPr>
        <w:t xml:space="preserve">The time window to monitor </w:t>
      </w:r>
      <w:proofErr w:type="spellStart"/>
      <w:r w:rsidR="0042324C" w:rsidRPr="00415257">
        <w:rPr>
          <w:rFonts w:cs="Arial"/>
          <w:b/>
        </w:rPr>
        <w:t>MsgB</w:t>
      </w:r>
      <w:proofErr w:type="spellEnd"/>
      <w:r w:rsidR="0042324C" w:rsidRPr="00415257">
        <w:rPr>
          <w:rFonts w:cs="Arial"/>
          <w:b/>
        </w:rPr>
        <w:t xml:space="preserve"> response in 2-step RACH procedure is called the </w:t>
      </w:r>
      <w:proofErr w:type="spellStart"/>
      <w:r w:rsidR="0042324C" w:rsidRPr="00415257">
        <w:rPr>
          <w:rFonts w:cs="Arial"/>
          <w:b/>
        </w:rPr>
        <w:t>ra-MsgBWindow</w:t>
      </w:r>
      <w:proofErr w:type="spellEnd"/>
      <w:r w:rsidR="0042324C" w:rsidRPr="00415257">
        <w:rPr>
          <w:rFonts w:cs="Arial"/>
          <w:b/>
        </w:rPr>
        <w:t>.</w:t>
      </w:r>
    </w:p>
    <w:p w14:paraId="30B10821" w14:textId="507AD2A3" w:rsidR="00D60B00" w:rsidRPr="00415257" w:rsidRDefault="00D60B00" w:rsidP="00D60B00">
      <w:pPr>
        <w:keepNext/>
        <w:jc w:val="center"/>
        <w:rPr>
          <w:rFonts w:cs="Arial"/>
        </w:rPr>
      </w:pPr>
    </w:p>
    <w:p w14:paraId="2CEB7DD1" w14:textId="7E6DAC60" w:rsidR="00700C6C" w:rsidRPr="00415257" w:rsidRDefault="00700C6C" w:rsidP="00D60B00">
      <w:pPr>
        <w:keepNext/>
        <w:jc w:val="center"/>
        <w:rPr>
          <w:rFonts w:cs="Arial"/>
        </w:rPr>
      </w:pPr>
      <w:r w:rsidRPr="00415257">
        <w:rPr>
          <w:rFonts w:cs="Arial"/>
          <w:noProof/>
          <w:lang w:eastAsia="en-GB"/>
        </w:rPr>
        <w:drawing>
          <wp:inline distT="0" distB="0" distL="0" distR="0" wp14:anchorId="0133569B" wp14:editId="265DFADD">
            <wp:extent cx="3787140" cy="1647825"/>
            <wp:effectExtent l="0" t="0" r="381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7140" cy="1647825"/>
                    </a:xfrm>
                    <a:prstGeom prst="rect">
                      <a:avLst/>
                    </a:prstGeom>
                    <a:noFill/>
                    <a:ln>
                      <a:noFill/>
                    </a:ln>
                  </pic:spPr>
                </pic:pic>
              </a:graphicData>
            </a:graphic>
          </wp:inline>
        </w:drawing>
      </w:r>
    </w:p>
    <w:p w14:paraId="198276A0" w14:textId="36E93AE4" w:rsidR="00480BB2" w:rsidRPr="00415257" w:rsidRDefault="00D60B00" w:rsidP="00700C6C">
      <w:pPr>
        <w:pStyle w:val="Caption"/>
        <w:jc w:val="center"/>
        <w:rPr>
          <w:rFonts w:cs="Arial"/>
        </w:rPr>
      </w:pPr>
      <w:bookmarkStart w:id="5" w:name="_Ref524707533"/>
      <w:r w:rsidRPr="00415257">
        <w:rPr>
          <w:rFonts w:cs="Arial"/>
        </w:rPr>
        <w:t xml:space="preserve">Figure </w:t>
      </w:r>
      <w:r w:rsidR="00A575BB" w:rsidRPr="00415257">
        <w:rPr>
          <w:rFonts w:cs="Arial"/>
        </w:rPr>
        <w:fldChar w:fldCharType="begin"/>
      </w:r>
      <w:r w:rsidR="00A575BB" w:rsidRPr="00415257">
        <w:rPr>
          <w:rFonts w:cs="Arial"/>
        </w:rPr>
        <w:instrText xml:space="preserve"> SEQ Figure \* ARABIC </w:instrText>
      </w:r>
      <w:r w:rsidR="00A575BB" w:rsidRPr="00415257">
        <w:rPr>
          <w:rFonts w:cs="Arial"/>
        </w:rPr>
        <w:fldChar w:fldCharType="separate"/>
      </w:r>
      <w:r w:rsidR="002163A1" w:rsidRPr="00415257">
        <w:rPr>
          <w:rFonts w:cs="Arial"/>
          <w:noProof/>
        </w:rPr>
        <w:t>2</w:t>
      </w:r>
      <w:r w:rsidR="00A575BB" w:rsidRPr="00415257">
        <w:rPr>
          <w:rFonts w:cs="Arial"/>
          <w:noProof/>
        </w:rPr>
        <w:fldChar w:fldCharType="end"/>
      </w:r>
      <w:bookmarkEnd w:id="5"/>
      <w:r w:rsidRPr="00415257">
        <w:rPr>
          <w:rFonts w:cs="Arial"/>
        </w:rPr>
        <w:t xml:space="preserve">: </w:t>
      </w:r>
      <w:r w:rsidR="001D150C" w:rsidRPr="00415257">
        <w:rPr>
          <w:rFonts w:cs="Arial"/>
        </w:rPr>
        <w:t>2-step RACH procedure</w:t>
      </w:r>
    </w:p>
    <w:p w14:paraId="1A03D1BF" w14:textId="726876D5" w:rsidR="00480BB2" w:rsidRPr="00415257" w:rsidRDefault="00205076" w:rsidP="00480BB2">
      <w:pPr>
        <w:pStyle w:val="Heading2"/>
        <w:rPr>
          <w:rFonts w:cs="Arial"/>
        </w:rPr>
      </w:pPr>
      <w:r w:rsidRPr="00415257">
        <w:rPr>
          <w:rFonts w:cs="Arial"/>
        </w:rPr>
        <w:t>2.3</w:t>
      </w:r>
      <w:r w:rsidR="00480BB2" w:rsidRPr="00415257">
        <w:rPr>
          <w:rFonts w:cs="Arial"/>
        </w:rPr>
        <w:t xml:space="preserve"> </w:t>
      </w:r>
      <w:r w:rsidR="00994B4F" w:rsidRPr="00415257">
        <w:rPr>
          <w:rFonts w:cs="Arial"/>
        </w:rPr>
        <w:t xml:space="preserve">Information </w:t>
      </w:r>
      <w:r w:rsidR="00A3446A" w:rsidRPr="00415257">
        <w:rPr>
          <w:rFonts w:cs="Arial"/>
        </w:rPr>
        <w:t>carried</w:t>
      </w:r>
      <w:r w:rsidR="00994B4F" w:rsidRPr="00415257">
        <w:rPr>
          <w:rFonts w:cs="Arial"/>
        </w:rPr>
        <w:t xml:space="preserve"> </w:t>
      </w:r>
      <w:r w:rsidR="0085389C" w:rsidRPr="00415257">
        <w:rPr>
          <w:rFonts w:cs="Arial"/>
        </w:rPr>
        <w:t>with</w:t>
      </w:r>
      <w:r w:rsidR="00994B4F" w:rsidRPr="00415257">
        <w:rPr>
          <w:rFonts w:cs="Arial"/>
        </w:rPr>
        <w:t xml:space="preserve">in </w:t>
      </w:r>
      <w:proofErr w:type="spellStart"/>
      <w:r w:rsidR="00C64F55" w:rsidRPr="00415257">
        <w:rPr>
          <w:rFonts w:cs="Arial"/>
        </w:rPr>
        <w:t>MsgA</w:t>
      </w:r>
      <w:proofErr w:type="spellEnd"/>
    </w:p>
    <w:p w14:paraId="40F9E328" w14:textId="0BBAA16A" w:rsidR="00994B4F" w:rsidRPr="00415257" w:rsidRDefault="00994B4F" w:rsidP="00994B4F">
      <w:pPr>
        <w:rPr>
          <w:rFonts w:cs="Arial"/>
        </w:rPr>
      </w:pPr>
      <w:r w:rsidRPr="00415257">
        <w:rPr>
          <w:rFonts w:cs="Arial"/>
        </w:rPr>
        <w:t xml:space="preserve">Following the legacy 4-step RACH principles, </w:t>
      </w:r>
      <w:proofErr w:type="spellStart"/>
      <w:r w:rsidRPr="00415257">
        <w:rPr>
          <w:rFonts w:cs="Arial"/>
        </w:rPr>
        <w:t>MsgA</w:t>
      </w:r>
      <w:proofErr w:type="spellEnd"/>
      <w:r w:rsidRPr="00415257">
        <w:rPr>
          <w:rFonts w:cs="Arial"/>
        </w:rPr>
        <w:t xml:space="preserve"> can be assumed to contain the RA preamble and the UE identity (either in a CCCH SDU or in a MAC CE).</w:t>
      </w:r>
    </w:p>
    <w:p w14:paraId="4D8C44E1" w14:textId="48CCC8A3" w:rsidR="00994B4F" w:rsidRPr="00415257" w:rsidRDefault="00994B4F" w:rsidP="00994B4F">
      <w:pPr>
        <w:rPr>
          <w:rFonts w:cs="Arial"/>
        </w:rPr>
      </w:pPr>
      <w:r w:rsidRPr="00415257">
        <w:rPr>
          <w:rFonts w:cs="Arial"/>
        </w:rPr>
        <w:t xml:space="preserve">On the other hand, the transmission details of </w:t>
      </w:r>
      <w:proofErr w:type="spellStart"/>
      <w:r w:rsidRPr="00415257">
        <w:rPr>
          <w:rFonts w:cs="Arial"/>
        </w:rPr>
        <w:t>MsgA</w:t>
      </w:r>
      <w:proofErr w:type="spellEnd"/>
      <w:r w:rsidRPr="00415257">
        <w:rPr>
          <w:rFonts w:cs="Arial"/>
        </w:rPr>
        <w:t>, such as the physical channel(s) used or the actual encoding of the message</w:t>
      </w:r>
      <w:r w:rsidR="00AF1D4E" w:rsidRPr="00415257">
        <w:rPr>
          <w:rFonts w:cs="Arial"/>
        </w:rPr>
        <w:t xml:space="preserve"> in the physical layer</w:t>
      </w:r>
      <w:r w:rsidRPr="00415257">
        <w:rPr>
          <w:rFonts w:cs="Arial"/>
        </w:rPr>
        <w:t>, can be discussed and decided by RAN1 and is out of the scope of RAN2 discussions.</w:t>
      </w:r>
    </w:p>
    <w:p w14:paraId="1E01AA95" w14:textId="0FC17C71" w:rsidR="00994B4F" w:rsidRPr="00415257" w:rsidRDefault="00915107" w:rsidP="000C3F75">
      <w:pPr>
        <w:rPr>
          <w:rFonts w:cs="Arial"/>
          <w:b/>
        </w:rPr>
      </w:pPr>
      <w:r w:rsidRPr="00415257">
        <w:rPr>
          <w:rFonts w:cs="Arial"/>
          <w:b/>
        </w:rPr>
        <w:lastRenderedPageBreak/>
        <w:t xml:space="preserve">Proposal </w:t>
      </w:r>
      <w:r w:rsidR="00C0715C" w:rsidRPr="00415257">
        <w:rPr>
          <w:rFonts w:cs="Arial"/>
          <w:b/>
        </w:rPr>
        <w:t>6</w:t>
      </w:r>
      <w:r w:rsidR="00994B4F" w:rsidRPr="00415257">
        <w:rPr>
          <w:rFonts w:cs="Arial"/>
          <w:b/>
        </w:rPr>
        <w:t xml:space="preserve">: RAN2 assumes that </w:t>
      </w:r>
      <w:proofErr w:type="spellStart"/>
      <w:r w:rsidR="00994B4F" w:rsidRPr="00415257">
        <w:rPr>
          <w:rFonts w:cs="Arial"/>
          <w:b/>
        </w:rPr>
        <w:t>MsgA</w:t>
      </w:r>
      <w:proofErr w:type="spellEnd"/>
      <w:r w:rsidR="00994B4F" w:rsidRPr="00415257">
        <w:rPr>
          <w:rFonts w:cs="Arial"/>
          <w:b/>
        </w:rPr>
        <w:t xml:space="preserve"> </w:t>
      </w:r>
      <w:r w:rsidR="008D381B" w:rsidRPr="00415257">
        <w:rPr>
          <w:rFonts w:cs="Arial"/>
          <w:b/>
        </w:rPr>
        <w:t>consists of</w:t>
      </w:r>
      <w:r w:rsidR="00994B4F" w:rsidRPr="00415257">
        <w:rPr>
          <w:rFonts w:cs="Arial"/>
          <w:b/>
        </w:rPr>
        <w:t xml:space="preserve"> </w:t>
      </w:r>
      <w:r w:rsidR="00A3446A" w:rsidRPr="00415257">
        <w:rPr>
          <w:rFonts w:cs="Arial"/>
          <w:b/>
        </w:rPr>
        <w:t>a</w:t>
      </w:r>
      <w:r w:rsidR="00994B4F" w:rsidRPr="00415257">
        <w:rPr>
          <w:rFonts w:cs="Arial"/>
          <w:b/>
        </w:rPr>
        <w:t xml:space="preserve"> RA preamble and </w:t>
      </w:r>
      <w:r w:rsidR="008D381B" w:rsidRPr="00415257">
        <w:rPr>
          <w:rFonts w:cs="Arial"/>
          <w:b/>
        </w:rPr>
        <w:t xml:space="preserve">a TB part </w:t>
      </w:r>
      <w:r w:rsidR="00AF1D4E" w:rsidRPr="00415257">
        <w:rPr>
          <w:rFonts w:cs="Arial"/>
          <w:b/>
        </w:rPr>
        <w:t>that contains</w:t>
      </w:r>
      <w:r w:rsidR="008D381B" w:rsidRPr="00415257">
        <w:rPr>
          <w:rFonts w:cs="Arial"/>
          <w:b/>
        </w:rPr>
        <w:t xml:space="preserve"> a</w:t>
      </w:r>
      <w:r w:rsidR="00994B4F" w:rsidRPr="00415257">
        <w:rPr>
          <w:rFonts w:cs="Arial"/>
          <w:b/>
        </w:rPr>
        <w:t xml:space="preserve"> UE identity similar to the </w:t>
      </w:r>
      <w:r w:rsidR="008D381B" w:rsidRPr="00415257">
        <w:rPr>
          <w:rFonts w:cs="Arial"/>
          <w:b/>
        </w:rPr>
        <w:t xml:space="preserve">Msg1 and Msg3 </w:t>
      </w:r>
      <w:r w:rsidR="00AF1D4E" w:rsidRPr="00415257">
        <w:rPr>
          <w:rFonts w:cs="Arial"/>
          <w:b/>
        </w:rPr>
        <w:t xml:space="preserve">contents </w:t>
      </w:r>
      <w:r w:rsidR="008D381B" w:rsidRPr="00415257">
        <w:rPr>
          <w:rFonts w:cs="Arial"/>
          <w:b/>
        </w:rPr>
        <w:t xml:space="preserve">in </w:t>
      </w:r>
      <w:r w:rsidR="00994B4F" w:rsidRPr="00415257">
        <w:rPr>
          <w:rFonts w:cs="Arial"/>
          <w:b/>
        </w:rPr>
        <w:t xml:space="preserve">legacy 4-step RACH. The actual transmission details of </w:t>
      </w:r>
      <w:proofErr w:type="spellStart"/>
      <w:r w:rsidR="00994B4F" w:rsidRPr="00415257">
        <w:rPr>
          <w:rFonts w:cs="Arial"/>
          <w:b/>
        </w:rPr>
        <w:t>MsgA</w:t>
      </w:r>
      <w:proofErr w:type="spellEnd"/>
      <w:r w:rsidR="00994B4F" w:rsidRPr="00415257">
        <w:rPr>
          <w:rFonts w:cs="Arial"/>
          <w:b/>
        </w:rPr>
        <w:t xml:space="preserve"> are decided by RAN1.</w:t>
      </w:r>
    </w:p>
    <w:p w14:paraId="238AB5B7" w14:textId="6421841E" w:rsidR="00CF0495" w:rsidRPr="00415257" w:rsidRDefault="00994B4F" w:rsidP="000C3F75">
      <w:pPr>
        <w:rPr>
          <w:rFonts w:cs="Arial"/>
        </w:rPr>
      </w:pPr>
      <w:r w:rsidRPr="00415257">
        <w:rPr>
          <w:rFonts w:cs="Arial"/>
        </w:rPr>
        <w:t>W</w:t>
      </w:r>
      <w:r w:rsidR="00CF0495" w:rsidRPr="00415257">
        <w:rPr>
          <w:rFonts w:cs="Arial"/>
        </w:rPr>
        <w:t xml:space="preserve">e </w:t>
      </w:r>
      <w:r w:rsidRPr="00415257">
        <w:rPr>
          <w:rFonts w:cs="Arial"/>
        </w:rPr>
        <w:t xml:space="preserve">also </w:t>
      </w:r>
      <w:r w:rsidR="00CF0495" w:rsidRPr="00415257">
        <w:rPr>
          <w:rFonts w:cs="Arial"/>
        </w:rPr>
        <w:t xml:space="preserve">note that, </w:t>
      </w:r>
      <w:proofErr w:type="spellStart"/>
      <w:r w:rsidR="00CF0495" w:rsidRPr="00415257">
        <w:rPr>
          <w:rFonts w:cs="Arial"/>
        </w:rPr>
        <w:t>MsgA</w:t>
      </w:r>
      <w:proofErr w:type="spellEnd"/>
      <w:r w:rsidR="00CF0495" w:rsidRPr="00415257">
        <w:rPr>
          <w:rFonts w:cs="Arial"/>
        </w:rPr>
        <w:t xml:space="preserve"> should uniquely identify the UE</w:t>
      </w:r>
      <w:r w:rsidR="00701D9D" w:rsidRPr="00415257">
        <w:rPr>
          <w:rFonts w:cs="Arial"/>
        </w:rPr>
        <w:t xml:space="preserve"> that has initiated the RACH procedure</w:t>
      </w:r>
      <w:r w:rsidR="00CF0495" w:rsidRPr="00415257">
        <w:rPr>
          <w:rFonts w:cs="Arial"/>
        </w:rPr>
        <w:t xml:space="preserve"> so that the contention can be resolved </w:t>
      </w:r>
      <w:r w:rsidR="00701D9D" w:rsidRPr="00415257">
        <w:rPr>
          <w:rFonts w:cs="Arial"/>
        </w:rPr>
        <w:t xml:space="preserve">just </w:t>
      </w:r>
      <w:r w:rsidR="00CF0495" w:rsidRPr="00415257">
        <w:rPr>
          <w:rFonts w:cs="Arial"/>
        </w:rPr>
        <w:t xml:space="preserve">by the transmission of </w:t>
      </w:r>
      <w:proofErr w:type="spellStart"/>
      <w:r w:rsidR="00CF0495" w:rsidRPr="00415257">
        <w:rPr>
          <w:rFonts w:cs="Arial"/>
        </w:rPr>
        <w:t>MsgB</w:t>
      </w:r>
      <w:proofErr w:type="spellEnd"/>
      <w:r w:rsidR="00027EB8" w:rsidRPr="00415257">
        <w:rPr>
          <w:rFonts w:cs="Arial"/>
        </w:rPr>
        <w:t xml:space="preserve"> without requiring further messaging between the UE and the network.</w:t>
      </w:r>
    </w:p>
    <w:p w14:paraId="40993443" w14:textId="0CCFB19A" w:rsidR="00CF0495" w:rsidRPr="00415257" w:rsidRDefault="00A203DA" w:rsidP="000C3F75">
      <w:pPr>
        <w:rPr>
          <w:rFonts w:cs="Arial"/>
          <w:b/>
        </w:rPr>
      </w:pPr>
      <w:r w:rsidRPr="00415257">
        <w:rPr>
          <w:rFonts w:cs="Arial"/>
          <w:b/>
        </w:rPr>
        <w:t xml:space="preserve">Proposal </w:t>
      </w:r>
      <w:r w:rsidR="00C0715C" w:rsidRPr="00415257">
        <w:rPr>
          <w:rFonts w:cs="Arial"/>
          <w:b/>
        </w:rPr>
        <w:t>7</w:t>
      </w:r>
      <w:r w:rsidR="001B7430" w:rsidRPr="00415257">
        <w:rPr>
          <w:rFonts w:cs="Arial"/>
          <w:b/>
        </w:rPr>
        <w:t xml:space="preserve">: </w:t>
      </w:r>
      <w:r w:rsidR="006A40C0" w:rsidRPr="00415257">
        <w:rPr>
          <w:rFonts w:cs="Arial"/>
          <w:b/>
        </w:rPr>
        <w:t xml:space="preserve">For 2-step RACH, </w:t>
      </w:r>
      <w:proofErr w:type="spellStart"/>
      <w:r w:rsidR="001B7430" w:rsidRPr="00415257">
        <w:rPr>
          <w:rFonts w:cs="Arial"/>
          <w:b/>
        </w:rPr>
        <w:t>MsgA</w:t>
      </w:r>
      <w:proofErr w:type="spellEnd"/>
      <w:r w:rsidR="001B7430" w:rsidRPr="00415257">
        <w:rPr>
          <w:rFonts w:cs="Arial"/>
          <w:b/>
        </w:rPr>
        <w:t xml:space="preserve"> uniquely identifies the UE to the network.</w:t>
      </w:r>
    </w:p>
    <w:p w14:paraId="29D6CFA8" w14:textId="7CFC6196" w:rsidR="00994B4F" w:rsidRPr="00415257" w:rsidRDefault="00994B4F" w:rsidP="00994B4F">
      <w:pPr>
        <w:pStyle w:val="Heading2"/>
        <w:rPr>
          <w:rFonts w:cs="Arial"/>
        </w:rPr>
      </w:pPr>
      <w:r w:rsidRPr="00415257">
        <w:rPr>
          <w:rFonts w:cs="Arial"/>
        </w:rPr>
        <w:t xml:space="preserve">2.4 HARQ for </w:t>
      </w:r>
      <w:proofErr w:type="spellStart"/>
      <w:r w:rsidRPr="00415257">
        <w:rPr>
          <w:rFonts w:cs="Arial"/>
        </w:rPr>
        <w:t>MsgA</w:t>
      </w:r>
      <w:proofErr w:type="spellEnd"/>
    </w:p>
    <w:p w14:paraId="62A39B30" w14:textId="0B1AA32C" w:rsidR="00137626" w:rsidRPr="00415257" w:rsidRDefault="00137626" w:rsidP="00137626">
      <w:pPr>
        <w:rPr>
          <w:rFonts w:cs="Arial"/>
        </w:rPr>
      </w:pPr>
      <w:r w:rsidRPr="00415257">
        <w:rPr>
          <w:rFonts w:cs="Arial"/>
        </w:rPr>
        <w:t xml:space="preserve">In legacy 4-step RACH procedure, HARQ is not applicable to Msg1 (RA preamble). This is because Msg1 does not contain a TB, therefore </w:t>
      </w:r>
      <w:r w:rsidR="000B3363" w:rsidRPr="00415257">
        <w:rPr>
          <w:rFonts w:cs="Arial"/>
        </w:rPr>
        <w:t>there is no possibility of</w:t>
      </w:r>
      <w:r w:rsidRPr="00415257">
        <w:rPr>
          <w:rFonts w:cs="Arial"/>
        </w:rPr>
        <w:t xml:space="preserve"> soft-combining</w:t>
      </w:r>
      <w:r w:rsidR="000B3363" w:rsidRPr="00415257">
        <w:rPr>
          <w:rFonts w:cs="Arial"/>
        </w:rPr>
        <w:t>.</w:t>
      </w:r>
    </w:p>
    <w:p w14:paraId="065274F9" w14:textId="6A5282A7" w:rsidR="001B7430" w:rsidRPr="00415257" w:rsidRDefault="001708D3" w:rsidP="00137626">
      <w:pPr>
        <w:rPr>
          <w:rFonts w:cs="Arial"/>
        </w:rPr>
      </w:pPr>
      <w:r w:rsidRPr="00415257">
        <w:rPr>
          <w:rFonts w:cs="Arial"/>
        </w:rPr>
        <w:t>On the other hand</w:t>
      </w:r>
      <w:r w:rsidR="00137626" w:rsidRPr="00415257">
        <w:rPr>
          <w:rFonts w:cs="Arial"/>
        </w:rPr>
        <w:t xml:space="preserve">, HARQ is applicable </w:t>
      </w:r>
      <w:r w:rsidR="006A40C0" w:rsidRPr="00415257">
        <w:rPr>
          <w:rFonts w:cs="Arial"/>
        </w:rPr>
        <w:t>for</w:t>
      </w:r>
      <w:r w:rsidR="00137626" w:rsidRPr="00415257">
        <w:rPr>
          <w:rFonts w:cs="Arial"/>
        </w:rPr>
        <w:t xml:space="preserve"> Msg3, and a fixed HARQ process id 0 is assigned to Msg3. </w:t>
      </w:r>
      <w:r w:rsidR="000C5F64" w:rsidRPr="00415257">
        <w:rPr>
          <w:rFonts w:cs="Arial"/>
        </w:rPr>
        <w:t>Note that m</w:t>
      </w:r>
      <w:r w:rsidR="00137626" w:rsidRPr="00415257">
        <w:rPr>
          <w:rFonts w:cs="Arial"/>
        </w:rPr>
        <w:t>ultiple UEs could be transmitting</w:t>
      </w:r>
      <w:r w:rsidR="006A40C0" w:rsidRPr="00415257">
        <w:rPr>
          <w:rFonts w:cs="Arial"/>
        </w:rPr>
        <w:t xml:space="preserve"> Msg3</w:t>
      </w:r>
      <w:r w:rsidR="00137626" w:rsidRPr="00415257">
        <w:rPr>
          <w:rFonts w:cs="Arial"/>
        </w:rPr>
        <w:t xml:space="preserve"> using the same UL grant, because the contention has </w:t>
      </w:r>
      <w:r w:rsidRPr="00415257">
        <w:rPr>
          <w:rFonts w:cs="Arial"/>
        </w:rPr>
        <w:t xml:space="preserve">not </w:t>
      </w:r>
      <w:r w:rsidR="00137626" w:rsidRPr="00415257">
        <w:rPr>
          <w:rFonts w:cs="Arial"/>
        </w:rPr>
        <w:t xml:space="preserve">been resolved </w:t>
      </w:r>
      <w:r w:rsidRPr="00415257">
        <w:rPr>
          <w:rFonts w:cs="Arial"/>
        </w:rPr>
        <w:t>yet when</w:t>
      </w:r>
      <w:r w:rsidR="00137626" w:rsidRPr="00415257">
        <w:rPr>
          <w:rFonts w:cs="Arial"/>
        </w:rPr>
        <w:t xml:space="preserve"> Msg3 </w:t>
      </w:r>
      <w:r w:rsidRPr="00415257">
        <w:rPr>
          <w:rFonts w:cs="Arial"/>
        </w:rPr>
        <w:t>is transmitted</w:t>
      </w:r>
      <w:r w:rsidR="00137626" w:rsidRPr="00415257">
        <w:rPr>
          <w:rFonts w:cs="Arial"/>
        </w:rPr>
        <w:t xml:space="preserve">. The UEs that have transmitted on the same PRACH occasion </w:t>
      </w:r>
      <w:r w:rsidR="006C12E3" w:rsidRPr="00415257">
        <w:rPr>
          <w:rFonts w:cs="Arial"/>
        </w:rPr>
        <w:t>with</w:t>
      </w:r>
      <w:r w:rsidRPr="00415257">
        <w:rPr>
          <w:rFonts w:cs="Arial"/>
        </w:rPr>
        <w:t xml:space="preserve"> the same preamble index would </w:t>
      </w:r>
      <w:r w:rsidR="00137626" w:rsidRPr="00415257">
        <w:rPr>
          <w:rFonts w:cs="Arial"/>
        </w:rPr>
        <w:t>transmi</w:t>
      </w:r>
      <w:r w:rsidR="000B3363" w:rsidRPr="00415257">
        <w:rPr>
          <w:rFonts w:cs="Arial"/>
        </w:rPr>
        <w:t xml:space="preserve">t and retransmit Msg3 </w:t>
      </w:r>
      <w:r w:rsidR="000C5F64" w:rsidRPr="00415257">
        <w:rPr>
          <w:rFonts w:cs="Arial"/>
        </w:rPr>
        <w:t>using</w:t>
      </w:r>
      <w:r w:rsidR="000B3363" w:rsidRPr="00415257">
        <w:rPr>
          <w:rFonts w:cs="Arial"/>
        </w:rPr>
        <w:t xml:space="preserve"> the same UL grant.</w:t>
      </w:r>
      <w:r w:rsidR="00994B4F" w:rsidRPr="00415257">
        <w:rPr>
          <w:rFonts w:cs="Arial"/>
        </w:rPr>
        <w:t xml:space="preserve"> </w:t>
      </w:r>
      <w:r w:rsidRPr="00415257">
        <w:rPr>
          <w:rFonts w:cs="Arial"/>
        </w:rPr>
        <w:t>However, if a single UE in poor coverage has transmitted Msg1 and Msg3 (i.e. no contention case), HARQ retransmissions give the network a chance to recover Msg3 by soft combining.</w:t>
      </w:r>
      <w:r w:rsidR="009634E3" w:rsidRPr="00415257">
        <w:rPr>
          <w:rFonts w:cs="Arial"/>
        </w:rPr>
        <w:t xml:space="preserve"> HARQ can also be useful if there are multiple UEs in poor coverage. In this case the UE with the best radio conditions may benefit from HARQ.</w:t>
      </w:r>
    </w:p>
    <w:p w14:paraId="462667E2" w14:textId="16DD1D6A" w:rsidR="00AD44D3" w:rsidRPr="00415257" w:rsidRDefault="00137626" w:rsidP="000C3F75">
      <w:pPr>
        <w:rPr>
          <w:rFonts w:cs="Arial"/>
        </w:rPr>
      </w:pPr>
      <w:r w:rsidRPr="00415257">
        <w:rPr>
          <w:rFonts w:cs="Arial"/>
        </w:rPr>
        <w:t xml:space="preserve">In 2-step RACH, </w:t>
      </w:r>
      <w:r w:rsidR="00C76AB9" w:rsidRPr="00415257">
        <w:rPr>
          <w:rFonts w:cs="Arial"/>
        </w:rPr>
        <w:t>“</w:t>
      </w:r>
      <w:r w:rsidRPr="00415257">
        <w:rPr>
          <w:rFonts w:cs="Arial"/>
        </w:rPr>
        <w:t>Msg3</w:t>
      </w:r>
      <w:r w:rsidR="00C76AB9" w:rsidRPr="00415257">
        <w:rPr>
          <w:rFonts w:cs="Arial"/>
        </w:rPr>
        <w:t>”</w:t>
      </w:r>
      <w:r w:rsidRPr="00415257">
        <w:rPr>
          <w:rFonts w:cs="Arial"/>
        </w:rPr>
        <w:t xml:space="preserve"> </w:t>
      </w:r>
      <w:r w:rsidR="00AD44D3" w:rsidRPr="00415257">
        <w:rPr>
          <w:rFonts w:cs="Arial"/>
        </w:rPr>
        <w:t>data</w:t>
      </w:r>
      <w:r w:rsidR="006A40C0" w:rsidRPr="00415257">
        <w:rPr>
          <w:rFonts w:cs="Arial"/>
        </w:rPr>
        <w:t xml:space="preserve"> (CCCH SDU, MAC CE, etc.) will be carried in </w:t>
      </w:r>
      <w:proofErr w:type="spellStart"/>
      <w:r w:rsidR="006A40C0" w:rsidRPr="00415257">
        <w:rPr>
          <w:rFonts w:cs="Arial"/>
        </w:rPr>
        <w:t>MsgA</w:t>
      </w:r>
      <w:proofErr w:type="spellEnd"/>
      <w:r w:rsidR="00994B4F" w:rsidRPr="00415257">
        <w:rPr>
          <w:rFonts w:cs="Arial"/>
        </w:rPr>
        <w:t>, most likely in a TB</w:t>
      </w:r>
      <w:r w:rsidR="00AD44D3" w:rsidRPr="00415257">
        <w:rPr>
          <w:rFonts w:cs="Arial"/>
        </w:rPr>
        <w:t>.</w:t>
      </w:r>
      <w:r w:rsidR="006B5E66" w:rsidRPr="00415257">
        <w:rPr>
          <w:rFonts w:cs="Arial"/>
        </w:rPr>
        <w:t xml:space="preserve"> Whether HARQ is applicable for </w:t>
      </w:r>
      <w:proofErr w:type="spellStart"/>
      <w:r w:rsidR="006B5E66" w:rsidRPr="00415257">
        <w:rPr>
          <w:rFonts w:cs="Arial"/>
        </w:rPr>
        <w:t>MsgA</w:t>
      </w:r>
      <w:proofErr w:type="spellEnd"/>
      <w:r w:rsidR="006B5E66" w:rsidRPr="00415257">
        <w:rPr>
          <w:rFonts w:cs="Arial"/>
        </w:rPr>
        <w:t xml:space="preserve"> or not depends on the reliability and latency targets for </w:t>
      </w:r>
      <w:r w:rsidR="00994B4F" w:rsidRPr="00415257">
        <w:rPr>
          <w:rFonts w:cs="Arial"/>
        </w:rPr>
        <w:t xml:space="preserve">the </w:t>
      </w:r>
      <w:proofErr w:type="spellStart"/>
      <w:r w:rsidR="006B5E66" w:rsidRPr="00415257">
        <w:rPr>
          <w:rFonts w:cs="Arial"/>
        </w:rPr>
        <w:t>MsgA</w:t>
      </w:r>
      <w:proofErr w:type="spellEnd"/>
      <w:r w:rsidR="00994B4F" w:rsidRPr="00415257">
        <w:rPr>
          <w:rFonts w:cs="Arial"/>
        </w:rPr>
        <w:t xml:space="preserve"> transmission</w:t>
      </w:r>
      <w:r w:rsidR="006B5E66" w:rsidRPr="00415257">
        <w:rPr>
          <w:rFonts w:cs="Arial"/>
        </w:rPr>
        <w:t xml:space="preserve">. In order to achieve similar performance targets as Msg3, HARQ for </w:t>
      </w:r>
      <w:r w:rsidR="00994B4F" w:rsidRPr="00415257">
        <w:rPr>
          <w:rFonts w:cs="Arial"/>
        </w:rPr>
        <w:t xml:space="preserve">the TB part of </w:t>
      </w:r>
      <w:proofErr w:type="spellStart"/>
      <w:r w:rsidR="006B5E66" w:rsidRPr="00415257">
        <w:rPr>
          <w:rFonts w:cs="Arial"/>
        </w:rPr>
        <w:t>MsgA</w:t>
      </w:r>
      <w:proofErr w:type="spellEnd"/>
      <w:r w:rsidR="006C12E3" w:rsidRPr="00415257">
        <w:rPr>
          <w:rFonts w:cs="Arial"/>
        </w:rPr>
        <w:t xml:space="preserve"> </w:t>
      </w:r>
      <w:r w:rsidR="00994B4F" w:rsidRPr="00415257">
        <w:rPr>
          <w:rFonts w:cs="Arial"/>
        </w:rPr>
        <w:t>may need to</w:t>
      </w:r>
      <w:r w:rsidR="006C12E3" w:rsidRPr="00415257">
        <w:rPr>
          <w:rFonts w:cs="Arial"/>
        </w:rPr>
        <w:t xml:space="preserve"> be </w:t>
      </w:r>
      <w:r w:rsidR="00994B4F" w:rsidRPr="00415257">
        <w:rPr>
          <w:rFonts w:cs="Arial"/>
        </w:rPr>
        <w:t>supported</w:t>
      </w:r>
      <w:r w:rsidR="006C12E3" w:rsidRPr="00415257">
        <w:rPr>
          <w:rFonts w:cs="Arial"/>
        </w:rPr>
        <w:t>.</w:t>
      </w:r>
    </w:p>
    <w:p w14:paraId="7BE12596" w14:textId="205E89D7" w:rsidR="00994B4F" w:rsidRPr="00415257" w:rsidRDefault="00994B4F" w:rsidP="000C3F75">
      <w:pPr>
        <w:rPr>
          <w:rFonts w:cs="Arial"/>
        </w:rPr>
      </w:pPr>
      <w:r w:rsidRPr="00415257">
        <w:rPr>
          <w:rFonts w:cs="Arial"/>
        </w:rPr>
        <w:t xml:space="preserve">In one </w:t>
      </w:r>
      <w:r w:rsidR="001708D3" w:rsidRPr="00415257">
        <w:rPr>
          <w:rFonts w:cs="Arial"/>
        </w:rPr>
        <w:t xml:space="preserve">error </w:t>
      </w:r>
      <w:r w:rsidRPr="00415257">
        <w:rPr>
          <w:rFonts w:cs="Arial"/>
        </w:rPr>
        <w:t xml:space="preserve">scenario, the preamble part of </w:t>
      </w:r>
      <w:proofErr w:type="spellStart"/>
      <w:r w:rsidRPr="00415257">
        <w:rPr>
          <w:rFonts w:cs="Arial"/>
        </w:rPr>
        <w:t>MsgA</w:t>
      </w:r>
      <w:proofErr w:type="spellEnd"/>
      <w:r w:rsidRPr="00415257">
        <w:rPr>
          <w:rFonts w:cs="Arial"/>
        </w:rPr>
        <w:t xml:space="preserve"> could be correctly received by the network, however the TB part may not be decoded. In this case, the UE transmitting the </w:t>
      </w:r>
      <w:proofErr w:type="spellStart"/>
      <w:r w:rsidRPr="00415257">
        <w:rPr>
          <w:rFonts w:cs="Arial"/>
        </w:rPr>
        <w:t>MsgA</w:t>
      </w:r>
      <w:proofErr w:type="spellEnd"/>
      <w:r w:rsidRPr="00415257">
        <w:rPr>
          <w:rFonts w:cs="Arial"/>
        </w:rPr>
        <w:t xml:space="preserve"> cannot be uniquely identified</w:t>
      </w:r>
      <w:r w:rsidR="008D381B" w:rsidRPr="00415257">
        <w:rPr>
          <w:rFonts w:cs="Arial"/>
        </w:rPr>
        <w:t xml:space="preserve"> and</w:t>
      </w:r>
      <w:r w:rsidR="00590CCD" w:rsidRPr="00415257">
        <w:rPr>
          <w:rFonts w:cs="Arial"/>
        </w:rPr>
        <w:t xml:space="preserve"> the RA procedure cannot be completed</w:t>
      </w:r>
      <w:r w:rsidRPr="00415257">
        <w:rPr>
          <w:rFonts w:cs="Arial"/>
        </w:rPr>
        <w:t xml:space="preserve">, however the network could still request the retransmission of the TB part of </w:t>
      </w:r>
      <w:proofErr w:type="spellStart"/>
      <w:r w:rsidRPr="00415257">
        <w:rPr>
          <w:rFonts w:cs="Arial"/>
        </w:rPr>
        <w:t>MsgA</w:t>
      </w:r>
      <w:proofErr w:type="spellEnd"/>
      <w:r w:rsidRPr="00415257">
        <w:rPr>
          <w:rFonts w:cs="Arial"/>
        </w:rPr>
        <w:t>. This</w:t>
      </w:r>
      <w:r w:rsidR="008D381B" w:rsidRPr="00415257">
        <w:rPr>
          <w:rFonts w:cs="Arial"/>
        </w:rPr>
        <w:t xml:space="preserve"> case</w:t>
      </w:r>
      <w:r w:rsidRPr="00415257">
        <w:rPr>
          <w:rFonts w:cs="Arial"/>
        </w:rPr>
        <w:t xml:space="preserve"> is similar to </w:t>
      </w:r>
      <w:r w:rsidR="008D381B" w:rsidRPr="00415257">
        <w:rPr>
          <w:rFonts w:cs="Arial"/>
        </w:rPr>
        <w:t>sending a</w:t>
      </w:r>
      <w:r w:rsidRPr="00415257">
        <w:rPr>
          <w:rFonts w:cs="Arial"/>
        </w:rPr>
        <w:t xml:space="preserve"> </w:t>
      </w:r>
      <w:r w:rsidR="00590CCD" w:rsidRPr="00415257">
        <w:rPr>
          <w:rFonts w:cs="Arial"/>
        </w:rPr>
        <w:t xml:space="preserve">HARQ </w:t>
      </w:r>
      <w:r w:rsidR="008D381B" w:rsidRPr="00415257">
        <w:rPr>
          <w:rFonts w:cs="Arial"/>
        </w:rPr>
        <w:t>NACK</w:t>
      </w:r>
      <w:r w:rsidRPr="00415257">
        <w:rPr>
          <w:rFonts w:cs="Arial"/>
        </w:rPr>
        <w:t xml:space="preserve"> </w:t>
      </w:r>
      <w:r w:rsidR="008D381B" w:rsidRPr="00415257">
        <w:rPr>
          <w:rFonts w:cs="Arial"/>
        </w:rPr>
        <w:t>for</w:t>
      </w:r>
      <w:r w:rsidRPr="00415257">
        <w:rPr>
          <w:rFonts w:cs="Arial"/>
        </w:rPr>
        <w:t xml:space="preserve"> Msg3 in 4-step RACH.</w:t>
      </w:r>
      <w:r w:rsidR="008D381B" w:rsidRPr="00415257">
        <w:rPr>
          <w:rFonts w:cs="Arial"/>
        </w:rPr>
        <w:t xml:space="preserve"> </w:t>
      </w:r>
      <w:r w:rsidR="00541DB9" w:rsidRPr="00415257">
        <w:rPr>
          <w:rFonts w:cs="Arial"/>
        </w:rPr>
        <w:t>T</w:t>
      </w:r>
      <w:r w:rsidR="008D381B" w:rsidRPr="00415257">
        <w:rPr>
          <w:rFonts w:cs="Arial"/>
        </w:rPr>
        <w:t>his scenario could also be regarded as falling back from 2-step RACH to 4-step RACH.</w:t>
      </w:r>
    </w:p>
    <w:p w14:paraId="5B08F531" w14:textId="09FDEEEA" w:rsidR="00A86671" w:rsidRPr="00415257" w:rsidRDefault="00A86671" w:rsidP="000C3F75">
      <w:pPr>
        <w:rPr>
          <w:rFonts w:cs="Arial"/>
        </w:rPr>
      </w:pPr>
      <w:r w:rsidRPr="00415257">
        <w:rPr>
          <w:rFonts w:cs="Arial"/>
        </w:rPr>
        <w:t xml:space="preserve">The </w:t>
      </w:r>
      <w:r w:rsidR="0042324C" w:rsidRPr="00415257">
        <w:rPr>
          <w:rFonts w:cs="Arial"/>
        </w:rPr>
        <w:t xml:space="preserve">possible </w:t>
      </w:r>
      <w:r w:rsidRPr="00415257">
        <w:rPr>
          <w:rFonts w:cs="Arial"/>
        </w:rPr>
        <w:t xml:space="preserve">solutions </w:t>
      </w:r>
      <w:r w:rsidR="0042324C" w:rsidRPr="00415257">
        <w:rPr>
          <w:rFonts w:cs="Arial"/>
        </w:rPr>
        <w:t xml:space="preserve">for </w:t>
      </w:r>
      <w:proofErr w:type="spellStart"/>
      <w:r w:rsidR="0042324C" w:rsidRPr="00415257">
        <w:rPr>
          <w:rFonts w:cs="Arial"/>
        </w:rPr>
        <w:t>MsgA</w:t>
      </w:r>
      <w:proofErr w:type="spellEnd"/>
      <w:r w:rsidR="0042324C" w:rsidRPr="00415257">
        <w:rPr>
          <w:rFonts w:cs="Arial"/>
        </w:rPr>
        <w:t xml:space="preserve"> HARQ </w:t>
      </w:r>
      <w:r w:rsidRPr="00415257">
        <w:rPr>
          <w:rFonts w:cs="Arial"/>
        </w:rPr>
        <w:t xml:space="preserve">discussed above are illustrated in </w:t>
      </w:r>
      <w:r w:rsidRPr="00415257">
        <w:rPr>
          <w:rFonts w:cs="Arial"/>
        </w:rPr>
        <w:fldChar w:fldCharType="begin"/>
      </w:r>
      <w:r w:rsidRPr="00415257">
        <w:rPr>
          <w:rFonts w:cs="Arial"/>
        </w:rPr>
        <w:instrText xml:space="preserve"> REF _Ref525732635 \h </w:instrText>
      </w:r>
      <w:r w:rsidRPr="00415257">
        <w:rPr>
          <w:rFonts w:cs="Arial"/>
        </w:rPr>
      </w:r>
      <w:r w:rsidR="00415257">
        <w:rPr>
          <w:rFonts w:cs="Arial"/>
        </w:rPr>
        <w:instrText xml:space="preserve"> \* MERGEFORMAT </w:instrText>
      </w:r>
      <w:r w:rsidRPr="00415257">
        <w:rPr>
          <w:rFonts w:cs="Arial"/>
        </w:rPr>
        <w:fldChar w:fldCharType="separate"/>
      </w:r>
      <w:r w:rsidRPr="00415257">
        <w:rPr>
          <w:rFonts w:cs="Arial"/>
        </w:rPr>
        <w:t xml:space="preserve">Figure </w:t>
      </w:r>
      <w:r w:rsidRPr="00415257">
        <w:rPr>
          <w:rFonts w:cs="Arial"/>
          <w:noProof/>
        </w:rPr>
        <w:t>3</w:t>
      </w:r>
      <w:r w:rsidRPr="00415257">
        <w:rPr>
          <w:rFonts w:cs="Arial"/>
        </w:rPr>
        <w:fldChar w:fldCharType="end"/>
      </w:r>
      <w:r w:rsidRPr="00415257">
        <w:rPr>
          <w:rFonts w:cs="Arial"/>
        </w:rPr>
        <w:t xml:space="preserve"> and </w:t>
      </w:r>
      <w:r w:rsidRPr="00415257">
        <w:rPr>
          <w:rFonts w:cs="Arial"/>
        </w:rPr>
        <w:fldChar w:fldCharType="begin"/>
      </w:r>
      <w:r w:rsidRPr="00415257">
        <w:rPr>
          <w:rFonts w:cs="Arial"/>
        </w:rPr>
        <w:instrText xml:space="preserve"> REF _Ref525732643 \h </w:instrText>
      </w:r>
      <w:r w:rsidRPr="00415257">
        <w:rPr>
          <w:rFonts w:cs="Arial"/>
        </w:rPr>
      </w:r>
      <w:r w:rsidR="00415257">
        <w:rPr>
          <w:rFonts w:cs="Arial"/>
        </w:rPr>
        <w:instrText xml:space="preserve"> \* MERGEFORMAT </w:instrText>
      </w:r>
      <w:r w:rsidRPr="00415257">
        <w:rPr>
          <w:rFonts w:cs="Arial"/>
        </w:rPr>
        <w:fldChar w:fldCharType="separate"/>
      </w:r>
      <w:r w:rsidRPr="00415257">
        <w:rPr>
          <w:rFonts w:cs="Arial"/>
        </w:rPr>
        <w:t xml:space="preserve">Figure </w:t>
      </w:r>
      <w:r w:rsidRPr="00415257">
        <w:rPr>
          <w:rFonts w:cs="Arial"/>
          <w:noProof/>
        </w:rPr>
        <w:t>4</w:t>
      </w:r>
      <w:r w:rsidRPr="00415257">
        <w:rPr>
          <w:rFonts w:cs="Arial"/>
        </w:rPr>
        <w:fldChar w:fldCharType="end"/>
      </w:r>
      <w:r w:rsidRPr="00415257">
        <w:rPr>
          <w:rFonts w:cs="Arial"/>
        </w:rPr>
        <w:t xml:space="preserve"> below.</w:t>
      </w:r>
    </w:p>
    <w:p w14:paraId="6E7AACAA" w14:textId="77777777" w:rsidR="00A86671" w:rsidRPr="00415257" w:rsidRDefault="00A86671" w:rsidP="00062FCD">
      <w:pPr>
        <w:keepNext/>
        <w:jc w:val="center"/>
        <w:rPr>
          <w:rFonts w:cs="Arial"/>
        </w:rPr>
      </w:pPr>
      <w:r w:rsidRPr="00415257">
        <w:rPr>
          <w:rFonts w:cs="Arial"/>
          <w:noProof/>
          <w:lang w:eastAsia="en-GB"/>
        </w:rPr>
        <w:drawing>
          <wp:inline distT="0" distB="0" distL="0" distR="0" wp14:anchorId="3EDFE6FA" wp14:editId="0233A004">
            <wp:extent cx="375285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2850" cy="1828800"/>
                    </a:xfrm>
                    <a:prstGeom prst="rect">
                      <a:avLst/>
                    </a:prstGeom>
                    <a:noFill/>
                    <a:ln>
                      <a:noFill/>
                    </a:ln>
                  </pic:spPr>
                </pic:pic>
              </a:graphicData>
            </a:graphic>
          </wp:inline>
        </w:drawing>
      </w:r>
    </w:p>
    <w:p w14:paraId="2D02B3E3" w14:textId="744C566B" w:rsidR="00A86671" w:rsidRPr="00415257" w:rsidRDefault="00A86671" w:rsidP="00062FCD">
      <w:pPr>
        <w:pStyle w:val="Caption"/>
        <w:jc w:val="center"/>
        <w:rPr>
          <w:rFonts w:cs="Arial"/>
        </w:rPr>
      </w:pPr>
      <w:bookmarkStart w:id="6" w:name="_Ref525732635"/>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002163A1" w:rsidRPr="00415257">
        <w:rPr>
          <w:rFonts w:cs="Arial"/>
          <w:noProof/>
        </w:rPr>
        <w:t>3</w:t>
      </w:r>
      <w:r w:rsidR="004367FF" w:rsidRPr="00415257">
        <w:rPr>
          <w:rFonts w:cs="Arial"/>
          <w:noProof/>
        </w:rPr>
        <w:fldChar w:fldCharType="end"/>
      </w:r>
      <w:bookmarkEnd w:id="6"/>
      <w:r w:rsidRPr="00415257">
        <w:rPr>
          <w:rFonts w:cs="Arial"/>
        </w:rPr>
        <w:t xml:space="preserve"> Example </w:t>
      </w:r>
      <w:r w:rsidR="0042324C" w:rsidRPr="00415257">
        <w:rPr>
          <w:rFonts w:cs="Arial"/>
        </w:rPr>
        <w:t>scenario</w:t>
      </w:r>
      <w:r w:rsidRPr="00415257">
        <w:rPr>
          <w:rFonts w:cs="Arial"/>
        </w:rPr>
        <w:t xml:space="preserve"> for HARQ retransmission for </w:t>
      </w:r>
      <w:proofErr w:type="spellStart"/>
      <w:r w:rsidRPr="00415257">
        <w:rPr>
          <w:rFonts w:cs="Arial"/>
        </w:rPr>
        <w:t>MsgA</w:t>
      </w:r>
      <w:proofErr w:type="spellEnd"/>
      <w:r w:rsidRPr="00415257">
        <w:rPr>
          <w:rFonts w:cs="Arial"/>
        </w:rPr>
        <w:t xml:space="preserve"> (HARQ feedback provided by DCI)</w:t>
      </w:r>
    </w:p>
    <w:p w14:paraId="2D5A12DF" w14:textId="77777777" w:rsidR="00A86671" w:rsidRPr="00415257" w:rsidRDefault="00A86671" w:rsidP="00062FCD">
      <w:pPr>
        <w:keepNext/>
        <w:jc w:val="center"/>
        <w:rPr>
          <w:rFonts w:cs="Arial"/>
        </w:rPr>
      </w:pPr>
      <w:r w:rsidRPr="00415257">
        <w:rPr>
          <w:rFonts w:cs="Arial"/>
          <w:noProof/>
          <w:lang w:eastAsia="en-GB"/>
        </w:rPr>
        <w:drawing>
          <wp:inline distT="0" distB="0" distL="0" distR="0" wp14:anchorId="0B987A19" wp14:editId="5316DB08">
            <wp:extent cx="375285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2850" cy="1828800"/>
                    </a:xfrm>
                    <a:prstGeom prst="rect">
                      <a:avLst/>
                    </a:prstGeom>
                    <a:noFill/>
                    <a:ln>
                      <a:noFill/>
                    </a:ln>
                  </pic:spPr>
                </pic:pic>
              </a:graphicData>
            </a:graphic>
          </wp:inline>
        </w:drawing>
      </w:r>
    </w:p>
    <w:p w14:paraId="223A5E03" w14:textId="2F9C394A" w:rsidR="00A86671" w:rsidRPr="00415257" w:rsidRDefault="00A86671" w:rsidP="00062FCD">
      <w:pPr>
        <w:pStyle w:val="Caption"/>
        <w:jc w:val="center"/>
        <w:rPr>
          <w:rFonts w:cs="Arial"/>
        </w:rPr>
      </w:pPr>
      <w:bookmarkStart w:id="7" w:name="_Ref525732643"/>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002163A1" w:rsidRPr="00415257">
        <w:rPr>
          <w:rFonts w:cs="Arial"/>
          <w:noProof/>
        </w:rPr>
        <w:t>4</w:t>
      </w:r>
      <w:r w:rsidR="004367FF" w:rsidRPr="00415257">
        <w:rPr>
          <w:rFonts w:cs="Arial"/>
          <w:noProof/>
        </w:rPr>
        <w:fldChar w:fldCharType="end"/>
      </w:r>
      <w:bookmarkEnd w:id="7"/>
      <w:r w:rsidRPr="00415257">
        <w:rPr>
          <w:rFonts w:cs="Arial"/>
        </w:rPr>
        <w:t xml:space="preserve"> Example </w:t>
      </w:r>
      <w:r w:rsidR="0042324C" w:rsidRPr="00415257">
        <w:rPr>
          <w:rFonts w:cs="Arial"/>
        </w:rPr>
        <w:t>scenario</w:t>
      </w:r>
      <w:r w:rsidRPr="00415257">
        <w:rPr>
          <w:rFonts w:cs="Arial"/>
        </w:rPr>
        <w:t xml:space="preserve"> for HARQ retransmission for </w:t>
      </w:r>
      <w:proofErr w:type="spellStart"/>
      <w:r w:rsidRPr="00415257">
        <w:rPr>
          <w:rFonts w:cs="Arial"/>
        </w:rPr>
        <w:t>MsgA</w:t>
      </w:r>
      <w:proofErr w:type="spellEnd"/>
      <w:r w:rsidRPr="00415257">
        <w:rPr>
          <w:rFonts w:cs="Arial"/>
        </w:rPr>
        <w:t xml:space="preserve"> (HARQ feedback provided by </w:t>
      </w:r>
      <w:proofErr w:type="spellStart"/>
      <w:r w:rsidRPr="00415257">
        <w:rPr>
          <w:rFonts w:cs="Arial"/>
        </w:rPr>
        <w:t>MsgB</w:t>
      </w:r>
      <w:proofErr w:type="spellEnd"/>
      <w:r w:rsidRPr="00415257">
        <w:rPr>
          <w:rFonts w:cs="Arial"/>
        </w:rPr>
        <w:t>)</w:t>
      </w:r>
    </w:p>
    <w:p w14:paraId="1C70A908" w14:textId="77777777" w:rsidR="00A86671" w:rsidRPr="00415257" w:rsidRDefault="00A86671" w:rsidP="00062FCD">
      <w:pPr>
        <w:jc w:val="center"/>
        <w:rPr>
          <w:rFonts w:cs="Arial"/>
        </w:rPr>
      </w:pPr>
    </w:p>
    <w:p w14:paraId="51950D41" w14:textId="53147E84" w:rsidR="00480BB2" w:rsidRPr="00415257" w:rsidRDefault="008D381B" w:rsidP="00480BB2">
      <w:pPr>
        <w:rPr>
          <w:rFonts w:cs="Arial"/>
          <w:b/>
        </w:rPr>
      </w:pPr>
      <w:r w:rsidRPr="00415257">
        <w:rPr>
          <w:rFonts w:cs="Arial"/>
          <w:b/>
        </w:rPr>
        <w:t xml:space="preserve">Proposal </w:t>
      </w:r>
      <w:r w:rsidR="00C0715C" w:rsidRPr="00415257">
        <w:rPr>
          <w:rFonts w:cs="Arial"/>
          <w:b/>
        </w:rPr>
        <w:t>8</w:t>
      </w:r>
      <w:r w:rsidRPr="00415257">
        <w:rPr>
          <w:rFonts w:cs="Arial"/>
          <w:b/>
        </w:rPr>
        <w:t xml:space="preserve">: To improve the reliability of </w:t>
      </w:r>
      <w:proofErr w:type="spellStart"/>
      <w:r w:rsidRPr="00415257">
        <w:rPr>
          <w:rFonts w:cs="Arial"/>
          <w:b/>
        </w:rPr>
        <w:t>MsgA</w:t>
      </w:r>
      <w:proofErr w:type="spellEnd"/>
      <w:r w:rsidRPr="00415257">
        <w:rPr>
          <w:rFonts w:cs="Arial"/>
          <w:b/>
        </w:rPr>
        <w:t xml:space="preserve"> transmission, HARQ for TB part of </w:t>
      </w:r>
      <w:proofErr w:type="spellStart"/>
      <w:r w:rsidRPr="00415257">
        <w:rPr>
          <w:rFonts w:cs="Arial"/>
          <w:b/>
        </w:rPr>
        <w:t>MsgA</w:t>
      </w:r>
      <w:proofErr w:type="spellEnd"/>
      <w:r w:rsidRPr="00415257">
        <w:rPr>
          <w:rFonts w:cs="Arial"/>
          <w:b/>
        </w:rPr>
        <w:t xml:space="preserve"> should be supported</w:t>
      </w:r>
      <w:r w:rsidR="00BF7D40" w:rsidRPr="00415257">
        <w:rPr>
          <w:rFonts w:cs="Arial"/>
          <w:b/>
        </w:rPr>
        <w:t>.</w:t>
      </w:r>
      <w:r w:rsidRPr="00415257">
        <w:rPr>
          <w:rFonts w:cs="Arial"/>
          <w:b/>
        </w:rPr>
        <w:t xml:space="preserve"> </w:t>
      </w:r>
    </w:p>
    <w:p w14:paraId="6E63B7E2" w14:textId="5446762D" w:rsidR="006D5418" w:rsidRPr="00415257" w:rsidRDefault="006D5418" w:rsidP="00480BB2">
      <w:pPr>
        <w:rPr>
          <w:rFonts w:cs="Arial"/>
          <w:b/>
        </w:rPr>
      </w:pPr>
      <w:r w:rsidRPr="00415257">
        <w:rPr>
          <w:rFonts w:cs="Arial"/>
          <w:b/>
        </w:rPr>
        <w:lastRenderedPageBreak/>
        <w:t xml:space="preserve">Proposal </w:t>
      </w:r>
      <w:r w:rsidR="00C0715C" w:rsidRPr="00415257">
        <w:rPr>
          <w:rFonts w:cs="Arial"/>
          <w:b/>
        </w:rPr>
        <w:t>9</w:t>
      </w:r>
      <w:r w:rsidRPr="00415257">
        <w:rPr>
          <w:rFonts w:cs="Arial"/>
          <w:b/>
        </w:rPr>
        <w:t xml:space="preserve">: If the preamble in </w:t>
      </w:r>
      <w:proofErr w:type="spellStart"/>
      <w:r w:rsidRPr="00415257">
        <w:rPr>
          <w:rFonts w:cs="Arial"/>
          <w:b/>
        </w:rPr>
        <w:t>MsgA</w:t>
      </w:r>
      <w:proofErr w:type="spellEnd"/>
      <w:r w:rsidRPr="00415257">
        <w:rPr>
          <w:rFonts w:cs="Arial"/>
          <w:b/>
        </w:rPr>
        <w:t xml:space="preserve"> is detected but the TB part of </w:t>
      </w:r>
      <w:proofErr w:type="spellStart"/>
      <w:r w:rsidRPr="00415257">
        <w:rPr>
          <w:rFonts w:cs="Arial"/>
          <w:b/>
        </w:rPr>
        <w:t>MsgA</w:t>
      </w:r>
      <w:proofErr w:type="spellEnd"/>
      <w:r w:rsidRPr="00415257">
        <w:rPr>
          <w:rFonts w:cs="Arial"/>
          <w:b/>
        </w:rPr>
        <w:t xml:space="preserve"> could not be successfully decoded by the network, the network may choose to request more retransmissions of TB part of </w:t>
      </w:r>
      <w:proofErr w:type="spellStart"/>
      <w:r w:rsidRPr="00415257">
        <w:rPr>
          <w:rFonts w:cs="Arial"/>
          <w:b/>
        </w:rPr>
        <w:t>MsgA</w:t>
      </w:r>
      <w:proofErr w:type="spellEnd"/>
      <w:r w:rsidRPr="00415257">
        <w:rPr>
          <w:rFonts w:cs="Arial"/>
          <w:b/>
        </w:rPr>
        <w:t xml:space="preserve"> or fall back to the 4-step RACH procedure.</w:t>
      </w:r>
      <w:r w:rsidR="00123A73" w:rsidRPr="00415257">
        <w:rPr>
          <w:rFonts w:cs="Arial"/>
          <w:b/>
        </w:rPr>
        <w:t xml:space="preserve"> Falling back to </w:t>
      </w:r>
      <w:r w:rsidR="00BC638C" w:rsidRPr="00415257">
        <w:rPr>
          <w:rFonts w:cs="Arial"/>
          <w:b/>
        </w:rPr>
        <w:t xml:space="preserve">the </w:t>
      </w:r>
      <w:r w:rsidR="00123A73" w:rsidRPr="00415257">
        <w:rPr>
          <w:rFonts w:cs="Arial"/>
          <w:b/>
        </w:rPr>
        <w:t>4-step RACH should be the baseline.</w:t>
      </w:r>
    </w:p>
    <w:p w14:paraId="73EF71AB" w14:textId="739B4C23" w:rsidR="00E80D82" w:rsidRPr="00415257" w:rsidRDefault="00E80D82" w:rsidP="00480BB2">
      <w:pPr>
        <w:rPr>
          <w:rFonts w:cs="Arial"/>
        </w:rPr>
      </w:pPr>
      <w:r w:rsidRPr="00415257">
        <w:rPr>
          <w:rFonts w:cs="Arial"/>
        </w:rPr>
        <w:t xml:space="preserve">As for Msg3 in legacy 4-step RACH, we suggest </w:t>
      </w:r>
      <w:r w:rsidR="00AF1D4E" w:rsidRPr="00415257">
        <w:rPr>
          <w:rFonts w:cs="Arial"/>
        </w:rPr>
        <w:t>to use a fixed</w:t>
      </w:r>
      <w:r w:rsidRPr="00415257">
        <w:rPr>
          <w:rFonts w:cs="Arial"/>
        </w:rPr>
        <w:t xml:space="preserve"> HARQ process ID</w:t>
      </w:r>
      <w:r w:rsidR="00AF1D4E" w:rsidRPr="00415257">
        <w:rPr>
          <w:rFonts w:cs="Arial"/>
        </w:rPr>
        <w:t xml:space="preserve"> of 0 for </w:t>
      </w:r>
      <w:proofErr w:type="spellStart"/>
      <w:r w:rsidR="00AF1D4E" w:rsidRPr="00415257">
        <w:rPr>
          <w:rFonts w:cs="Arial"/>
        </w:rPr>
        <w:t>MsgA</w:t>
      </w:r>
      <w:proofErr w:type="spellEnd"/>
      <w:r w:rsidRPr="00415257">
        <w:rPr>
          <w:rFonts w:cs="Arial"/>
        </w:rPr>
        <w:t>.</w:t>
      </w:r>
    </w:p>
    <w:p w14:paraId="0F23FA23" w14:textId="18015545" w:rsidR="00E80D82" w:rsidRPr="00415257" w:rsidRDefault="00E80D82" w:rsidP="00480BB2">
      <w:pPr>
        <w:rPr>
          <w:rFonts w:cs="Arial"/>
          <w:b/>
        </w:rPr>
      </w:pPr>
      <w:r w:rsidRPr="00415257">
        <w:rPr>
          <w:rFonts w:cs="Arial"/>
          <w:b/>
        </w:rPr>
        <w:t xml:space="preserve">Proposal </w:t>
      </w:r>
      <w:r w:rsidR="00C0715C" w:rsidRPr="00415257">
        <w:rPr>
          <w:rFonts w:cs="Arial"/>
          <w:b/>
        </w:rPr>
        <w:t>10</w:t>
      </w:r>
      <w:r w:rsidRPr="00415257">
        <w:rPr>
          <w:rFonts w:cs="Arial"/>
          <w:b/>
        </w:rPr>
        <w:t xml:space="preserve">: As for Msg3 in legacy 4-step RACH, the HARQ process ID for </w:t>
      </w:r>
      <w:proofErr w:type="spellStart"/>
      <w:r w:rsidRPr="00415257">
        <w:rPr>
          <w:rFonts w:cs="Arial"/>
          <w:b/>
        </w:rPr>
        <w:t>MsgA</w:t>
      </w:r>
      <w:proofErr w:type="spellEnd"/>
      <w:r w:rsidRPr="00415257">
        <w:rPr>
          <w:rFonts w:cs="Arial"/>
          <w:b/>
        </w:rPr>
        <w:t xml:space="preserve"> is fixed to 0.</w:t>
      </w:r>
    </w:p>
    <w:p w14:paraId="795FCCA1" w14:textId="42F14DDA" w:rsidR="00BC7BED" w:rsidRPr="00415257" w:rsidRDefault="00BC7BED" w:rsidP="0085389C">
      <w:pPr>
        <w:pStyle w:val="Heading2"/>
        <w:rPr>
          <w:rFonts w:cs="Arial"/>
        </w:rPr>
      </w:pPr>
      <w:r w:rsidRPr="00415257">
        <w:rPr>
          <w:rFonts w:cs="Arial"/>
        </w:rPr>
        <w:t xml:space="preserve">2.5 Information carried within </w:t>
      </w:r>
      <w:proofErr w:type="spellStart"/>
      <w:r w:rsidRPr="00415257">
        <w:rPr>
          <w:rFonts w:cs="Arial"/>
        </w:rPr>
        <w:t>MsgB</w:t>
      </w:r>
      <w:proofErr w:type="spellEnd"/>
    </w:p>
    <w:p w14:paraId="1FC10702" w14:textId="29CBCC3F" w:rsidR="00BC7BED" w:rsidRPr="00415257" w:rsidRDefault="00BC7BED" w:rsidP="00BC7BED">
      <w:pPr>
        <w:rPr>
          <w:rFonts w:cs="Arial"/>
        </w:rPr>
      </w:pPr>
      <w:r w:rsidRPr="00415257">
        <w:rPr>
          <w:rFonts w:cs="Arial"/>
        </w:rPr>
        <w:t xml:space="preserve">For </w:t>
      </w:r>
      <w:proofErr w:type="spellStart"/>
      <w:r w:rsidRPr="00415257">
        <w:rPr>
          <w:rFonts w:cs="Arial"/>
        </w:rPr>
        <w:t>MsgB</w:t>
      </w:r>
      <w:proofErr w:type="spellEnd"/>
      <w:r w:rsidRPr="00415257">
        <w:rPr>
          <w:rFonts w:cs="Arial"/>
        </w:rPr>
        <w:t>, we assume the existing RAR payload could be used as the starting point. We note that:</w:t>
      </w:r>
    </w:p>
    <w:p w14:paraId="4B368F06" w14:textId="2C68C7F9" w:rsidR="00BC7BED" w:rsidRPr="00415257" w:rsidRDefault="00BC7BED" w:rsidP="00BC7BED">
      <w:pPr>
        <w:pStyle w:val="ListParagraph"/>
        <w:numPr>
          <w:ilvl w:val="0"/>
          <w:numId w:val="47"/>
        </w:numPr>
        <w:rPr>
          <w:rFonts w:cs="Arial"/>
        </w:rPr>
      </w:pPr>
      <w:r w:rsidRPr="00415257">
        <w:rPr>
          <w:rFonts w:cs="Arial"/>
        </w:rPr>
        <w:t>Timing Advance Command field should be present and should only be processed by UEs for which the RA is successful (RAPID in RAR matches the preamble index transmitted by the UE) as in the baseline.</w:t>
      </w:r>
    </w:p>
    <w:p w14:paraId="00405521" w14:textId="72C8567D" w:rsidR="00BC7BED" w:rsidRPr="00415257" w:rsidRDefault="00BC7BED" w:rsidP="00BC7BED">
      <w:pPr>
        <w:pStyle w:val="ListParagraph"/>
        <w:numPr>
          <w:ilvl w:val="0"/>
          <w:numId w:val="47"/>
        </w:numPr>
        <w:rPr>
          <w:rFonts w:cs="Arial"/>
        </w:rPr>
      </w:pPr>
      <w:r w:rsidRPr="00415257">
        <w:rPr>
          <w:rFonts w:cs="Arial"/>
        </w:rPr>
        <w:t>The RNTI field should be present, however it should contain the C-RNTI value instead of TC-RNTI, as the contention resolution could be performed in parallel with RAR processing by the UE in 2-step RA procedure. The UE for which the contention resolution is successful should set the C-RNTI value to the one received in the RAR.</w:t>
      </w:r>
    </w:p>
    <w:p w14:paraId="3E447771" w14:textId="3AD30920" w:rsidR="00BC7BED" w:rsidRPr="00415257" w:rsidRDefault="00E80D82" w:rsidP="00BC7BED">
      <w:pPr>
        <w:rPr>
          <w:rFonts w:cs="Arial"/>
          <w:b/>
        </w:rPr>
      </w:pPr>
      <w:r w:rsidRPr="00415257">
        <w:rPr>
          <w:rFonts w:cs="Arial"/>
          <w:b/>
        </w:rPr>
        <w:t xml:space="preserve">Proposal </w:t>
      </w:r>
      <w:r w:rsidR="00133F22" w:rsidRPr="00415257">
        <w:rPr>
          <w:rFonts w:cs="Arial"/>
          <w:b/>
        </w:rPr>
        <w:t>1</w:t>
      </w:r>
      <w:r w:rsidR="00C0715C" w:rsidRPr="00415257">
        <w:rPr>
          <w:rFonts w:cs="Arial"/>
          <w:b/>
        </w:rPr>
        <w:t>1</w:t>
      </w:r>
      <w:r w:rsidR="00BC7BED" w:rsidRPr="00415257">
        <w:rPr>
          <w:rFonts w:cs="Arial"/>
          <w:b/>
        </w:rPr>
        <w:t xml:space="preserve">: For the 2-step </w:t>
      </w:r>
      <w:r w:rsidR="00837953" w:rsidRPr="00415257">
        <w:rPr>
          <w:rFonts w:cs="Arial"/>
          <w:b/>
        </w:rPr>
        <w:t>RACH</w:t>
      </w:r>
      <w:r w:rsidR="00BC7BED" w:rsidRPr="00415257">
        <w:rPr>
          <w:rFonts w:cs="Arial"/>
          <w:b/>
        </w:rPr>
        <w:t xml:space="preserve">, </w:t>
      </w:r>
      <w:proofErr w:type="spellStart"/>
      <w:r w:rsidR="00BC7BED" w:rsidRPr="00415257">
        <w:rPr>
          <w:rFonts w:cs="Arial"/>
          <w:b/>
        </w:rPr>
        <w:t>MsgB</w:t>
      </w:r>
      <w:proofErr w:type="spellEnd"/>
      <w:r w:rsidR="00BC7BED" w:rsidRPr="00415257">
        <w:rPr>
          <w:rFonts w:cs="Arial"/>
          <w:b/>
        </w:rPr>
        <w:t xml:space="preserve"> </w:t>
      </w:r>
      <w:r w:rsidR="00EC36AE" w:rsidRPr="00415257">
        <w:rPr>
          <w:rFonts w:cs="Arial"/>
          <w:b/>
        </w:rPr>
        <w:t xml:space="preserve">may </w:t>
      </w:r>
      <w:r w:rsidR="00BC7BED" w:rsidRPr="00415257">
        <w:rPr>
          <w:rFonts w:cs="Arial"/>
          <w:b/>
        </w:rPr>
        <w:t>carry Timing Advance Command and C-RNTI.</w:t>
      </w:r>
    </w:p>
    <w:p w14:paraId="613362D8" w14:textId="53EE2405" w:rsidR="00837953" w:rsidRPr="00415257" w:rsidRDefault="00837953" w:rsidP="00837953">
      <w:pPr>
        <w:rPr>
          <w:rFonts w:cs="Arial"/>
        </w:rPr>
      </w:pPr>
      <w:r w:rsidRPr="00415257">
        <w:rPr>
          <w:rFonts w:cs="Arial"/>
        </w:rPr>
        <w:t>In legacy 4-step RACH, Msg4 can be sent stand-alone (early contention resolution) or together with a (DL) RRC message. We assume that the same principle would apply to 2-step RACH.</w:t>
      </w:r>
    </w:p>
    <w:p w14:paraId="425D1538" w14:textId="3B351EBB" w:rsidR="00837953" w:rsidRPr="00415257" w:rsidRDefault="00E80D82" w:rsidP="00837953">
      <w:pPr>
        <w:rPr>
          <w:rFonts w:cs="Arial"/>
          <w:b/>
        </w:rPr>
      </w:pPr>
      <w:r w:rsidRPr="00415257">
        <w:rPr>
          <w:rFonts w:cs="Arial"/>
          <w:b/>
        </w:rPr>
        <w:t>Proposal 1</w:t>
      </w:r>
      <w:r w:rsidR="00C0715C" w:rsidRPr="00415257">
        <w:rPr>
          <w:rFonts w:cs="Arial"/>
          <w:b/>
        </w:rPr>
        <w:t>2</w:t>
      </w:r>
      <w:r w:rsidR="00837953" w:rsidRPr="00415257">
        <w:rPr>
          <w:rFonts w:cs="Arial"/>
          <w:b/>
        </w:rPr>
        <w:t xml:space="preserve">: For the 2-step RACH, </w:t>
      </w:r>
      <w:proofErr w:type="spellStart"/>
      <w:r w:rsidR="00837953" w:rsidRPr="00415257">
        <w:rPr>
          <w:rFonts w:cs="Arial"/>
          <w:b/>
        </w:rPr>
        <w:t>MsgB</w:t>
      </w:r>
      <w:proofErr w:type="spellEnd"/>
      <w:r w:rsidR="00837953" w:rsidRPr="00415257">
        <w:rPr>
          <w:rFonts w:cs="Arial"/>
          <w:b/>
        </w:rPr>
        <w:t xml:space="preserve"> can be sent without an RRC message (early contention resolution) or with an RRC message.</w:t>
      </w:r>
    </w:p>
    <w:p w14:paraId="543BE857" w14:textId="550B127A" w:rsidR="00A3446A" w:rsidRPr="00415257" w:rsidRDefault="00BC7BED" w:rsidP="0085389C">
      <w:pPr>
        <w:pStyle w:val="Heading2"/>
        <w:rPr>
          <w:rFonts w:cs="Arial"/>
        </w:rPr>
      </w:pPr>
      <w:r w:rsidRPr="00415257">
        <w:rPr>
          <w:rFonts w:cs="Arial"/>
        </w:rPr>
        <w:t>2.6</w:t>
      </w:r>
      <w:r w:rsidR="0085389C" w:rsidRPr="00415257">
        <w:rPr>
          <w:rFonts w:cs="Arial"/>
        </w:rPr>
        <w:t xml:space="preserve"> Multiplexing and addressing for </w:t>
      </w:r>
      <w:proofErr w:type="spellStart"/>
      <w:r w:rsidR="0085389C" w:rsidRPr="00415257">
        <w:rPr>
          <w:rFonts w:cs="Arial"/>
        </w:rPr>
        <w:t>MsgB</w:t>
      </w:r>
      <w:proofErr w:type="spellEnd"/>
    </w:p>
    <w:p w14:paraId="6AC98A53" w14:textId="1E091269" w:rsidR="0085389C" w:rsidRPr="00415257" w:rsidRDefault="0085389C" w:rsidP="0085389C">
      <w:pPr>
        <w:rPr>
          <w:rFonts w:cs="Arial"/>
        </w:rPr>
      </w:pPr>
      <w:r w:rsidRPr="00415257">
        <w:rPr>
          <w:rFonts w:cs="Arial"/>
        </w:rPr>
        <w:t>In legacy 4-step RACH, Msg2 is addressed to RA-RNTI, which is a function of the PRACH occasion. Msg2 may contain RAR or BI information for multiple UEs. Depending on the scenario, Msg4 is either addressed to TC-RNTI (assigned in Msg2) or C-RNTI (if the UE already had C-RNTI before the RA procedure was triggered) and is sent for a single UE.</w:t>
      </w:r>
    </w:p>
    <w:p w14:paraId="194D3B08" w14:textId="24D424CC" w:rsidR="00A3446A" w:rsidRPr="00415257" w:rsidRDefault="0085389C" w:rsidP="00480BB2">
      <w:pPr>
        <w:rPr>
          <w:rFonts w:cs="Arial"/>
        </w:rPr>
      </w:pPr>
      <w:r w:rsidRPr="00415257">
        <w:rPr>
          <w:rFonts w:cs="Arial"/>
        </w:rPr>
        <w:t>For 2-step RACH, the following options can be discussed:</w:t>
      </w:r>
    </w:p>
    <w:p w14:paraId="1E28654B" w14:textId="29AAD122" w:rsidR="0085389C" w:rsidRPr="00415257" w:rsidRDefault="0085389C" w:rsidP="0085389C">
      <w:pPr>
        <w:pStyle w:val="ListParagraph"/>
        <w:numPr>
          <w:ilvl w:val="0"/>
          <w:numId w:val="46"/>
        </w:numPr>
        <w:rPr>
          <w:rFonts w:cs="Arial"/>
          <w:b/>
        </w:rPr>
      </w:pPr>
      <w:proofErr w:type="spellStart"/>
      <w:r w:rsidRPr="00415257">
        <w:rPr>
          <w:rFonts w:cs="Arial"/>
          <w:b/>
        </w:rPr>
        <w:t>MsgB</w:t>
      </w:r>
      <w:proofErr w:type="spellEnd"/>
      <w:r w:rsidRPr="00415257">
        <w:rPr>
          <w:rFonts w:cs="Arial"/>
          <w:b/>
        </w:rPr>
        <w:t xml:space="preserve"> always contains information only for a single UE as Msg4 in 4-step RACH:</w:t>
      </w:r>
    </w:p>
    <w:p w14:paraId="4EB2F955" w14:textId="6C330CD5" w:rsidR="0085389C" w:rsidRPr="00415257" w:rsidRDefault="0085389C" w:rsidP="0085389C">
      <w:pPr>
        <w:pStyle w:val="ListParagraph"/>
        <w:rPr>
          <w:rFonts w:cs="Arial"/>
        </w:rPr>
      </w:pPr>
      <w:r w:rsidRPr="00415257">
        <w:rPr>
          <w:rFonts w:cs="Arial"/>
        </w:rPr>
        <w:t xml:space="preserve">In this option </w:t>
      </w:r>
      <w:proofErr w:type="spellStart"/>
      <w:r w:rsidRPr="00415257">
        <w:rPr>
          <w:rFonts w:cs="Arial"/>
        </w:rPr>
        <w:t>MsgB</w:t>
      </w:r>
      <w:proofErr w:type="spellEnd"/>
      <w:r w:rsidRPr="00415257">
        <w:rPr>
          <w:rFonts w:cs="Arial"/>
        </w:rPr>
        <w:t xml:space="preserve"> is always addressed to C-RNTI or another unique UE </w:t>
      </w:r>
      <w:r w:rsidR="00F20822" w:rsidRPr="00415257">
        <w:rPr>
          <w:rFonts w:cs="Arial"/>
        </w:rPr>
        <w:t>RNTI</w:t>
      </w:r>
      <w:r w:rsidRPr="00415257">
        <w:rPr>
          <w:rFonts w:cs="Arial"/>
        </w:rPr>
        <w:t xml:space="preserve"> that the UE has included in </w:t>
      </w:r>
      <w:proofErr w:type="spellStart"/>
      <w:r w:rsidRPr="00415257">
        <w:rPr>
          <w:rFonts w:cs="Arial"/>
        </w:rPr>
        <w:t>MsgA</w:t>
      </w:r>
      <w:proofErr w:type="spellEnd"/>
      <w:r w:rsidRPr="00415257">
        <w:rPr>
          <w:rFonts w:cs="Arial"/>
        </w:rPr>
        <w:t xml:space="preserve">. For example, if C-RNTI was not available when the RA procedure was triggered, the UE could randomly select a temporary UE RNTI (TU-RNTI) from a pool and include it in </w:t>
      </w:r>
      <w:proofErr w:type="spellStart"/>
      <w:r w:rsidRPr="00415257">
        <w:rPr>
          <w:rFonts w:cs="Arial"/>
        </w:rPr>
        <w:t>MsgA</w:t>
      </w:r>
      <w:proofErr w:type="spellEnd"/>
      <w:r w:rsidRPr="00415257">
        <w:rPr>
          <w:rFonts w:cs="Arial"/>
        </w:rPr>
        <w:t xml:space="preserve">. The probability of multiple UEs selecting the same TU-RNTI could be low by setting a large pool size. A separate </w:t>
      </w:r>
      <w:proofErr w:type="spellStart"/>
      <w:r w:rsidRPr="00415257">
        <w:rPr>
          <w:rFonts w:cs="Arial"/>
        </w:rPr>
        <w:t>MsgB</w:t>
      </w:r>
      <w:proofErr w:type="spellEnd"/>
      <w:r w:rsidRPr="00415257">
        <w:rPr>
          <w:rFonts w:cs="Arial"/>
        </w:rPr>
        <w:t xml:space="preserve"> is transmitted for each UE, which can increase the number of messages transmitted by the network in the second step.</w:t>
      </w:r>
    </w:p>
    <w:p w14:paraId="6C0E4568" w14:textId="77777777" w:rsidR="0085389C" w:rsidRPr="00415257" w:rsidRDefault="0085389C" w:rsidP="0085389C">
      <w:pPr>
        <w:pStyle w:val="ListParagraph"/>
        <w:rPr>
          <w:rFonts w:cs="Arial"/>
        </w:rPr>
      </w:pPr>
    </w:p>
    <w:p w14:paraId="770BEDA3" w14:textId="5E44EB1B" w:rsidR="0085389C" w:rsidRPr="00415257" w:rsidRDefault="0085389C" w:rsidP="0085389C">
      <w:pPr>
        <w:pStyle w:val="ListParagraph"/>
        <w:numPr>
          <w:ilvl w:val="0"/>
          <w:numId w:val="46"/>
        </w:numPr>
        <w:rPr>
          <w:rFonts w:cs="Arial"/>
          <w:b/>
        </w:rPr>
      </w:pPr>
      <w:proofErr w:type="spellStart"/>
      <w:r w:rsidRPr="00415257">
        <w:rPr>
          <w:rFonts w:cs="Arial"/>
          <w:b/>
        </w:rPr>
        <w:t>MsgB</w:t>
      </w:r>
      <w:proofErr w:type="spellEnd"/>
      <w:r w:rsidRPr="00415257">
        <w:rPr>
          <w:rFonts w:cs="Arial"/>
          <w:b/>
        </w:rPr>
        <w:t xml:space="preserve"> </w:t>
      </w:r>
      <w:r w:rsidR="000C0936" w:rsidRPr="00415257">
        <w:rPr>
          <w:rFonts w:cs="Arial"/>
          <w:b/>
        </w:rPr>
        <w:t>may contain</w:t>
      </w:r>
      <w:r w:rsidRPr="00415257">
        <w:rPr>
          <w:rFonts w:cs="Arial"/>
          <w:b/>
        </w:rPr>
        <w:t xml:space="preserve"> information for multiple UEs </w:t>
      </w:r>
      <w:r w:rsidR="000C0936" w:rsidRPr="00415257">
        <w:rPr>
          <w:rFonts w:cs="Arial"/>
          <w:b/>
        </w:rPr>
        <w:t xml:space="preserve">and addressed to RA-RNTI </w:t>
      </w:r>
      <w:r w:rsidRPr="00415257">
        <w:rPr>
          <w:rFonts w:cs="Arial"/>
          <w:b/>
        </w:rPr>
        <w:t>as Msg2 in 4-step RACH:</w:t>
      </w:r>
    </w:p>
    <w:p w14:paraId="39B2ACAD" w14:textId="5D4A17EC" w:rsidR="0085389C" w:rsidRPr="00415257" w:rsidRDefault="0085389C" w:rsidP="0085389C">
      <w:pPr>
        <w:pStyle w:val="ListParagraph"/>
        <w:rPr>
          <w:rFonts w:cs="Arial"/>
        </w:rPr>
      </w:pPr>
      <w:r w:rsidRPr="00415257">
        <w:rPr>
          <w:rFonts w:cs="Arial"/>
        </w:rPr>
        <w:t xml:space="preserve">In this option </w:t>
      </w:r>
      <w:proofErr w:type="spellStart"/>
      <w:r w:rsidRPr="00415257">
        <w:rPr>
          <w:rFonts w:cs="Arial"/>
        </w:rPr>
        <w:t>MsgB</w:t>
      </w:r>
      <w:proofErr w:type="spellEnd"/>
      <w:r w:rsidRPr="00415257">
        <w:rPr>
          <w:rFonts w:cs="Arial"/>
        </w:rPr>
        <w:t xml:space="preserve"> is always addressed to RA-RNTI as Msg2 in 4-step RACH. The number of messages transmitted by the network in the second step is reduced, however the size of </w:t>
      </w:r>
      <w:proofErr w:type="spellStart"/>
      <w:r w:rsidRPr="00415257">
        <w:rPr>
          <w:rFonts w:cs="Arial"/>
        </w:rPr>
        <w:t>MsgB</w:t>
      </w:r>
      <w:proofErr w:type="spellEnd"/>
      <w:r w:rsidRPr="00415257">
        <w:rPr>
          <w:rFonts w:cs="Arial"/>
        </w:rPr>
        <w:t xml:space="preserve"> can become too large if many UEs are attempting the RA in the same PRACH occasion. It is possible to mitigate this effect by transmitting multiple </w:t>
      </w:r>
      <w:proofErr w:type="spellStart"/>
      <w:r w:rsidRPr="00415257">
        <w:rPr>
          <w:rFonts w:cs="Arial"/>
        </w:rPr>
        <w:t>MsgB’s</w:t>
      </w:r>
      <w:proofErr w:type="spellEnd"/>
      <w:r w:rsidRPr="00415257">
        <w:rPr>
          <w:rFonts w:cs="Arial"/>
        </w:rPr>
        <w:t xml:space="preserve"> separately for a group of UEs, for example a first </w:t>
      </w:r>
      <w:proofErr w:type="spellStart"/>
      <w:r w:rsidRPr="00415257">
        <w:rPr>
          <w:rFonts w:cs="Arial"/>
        </w:rPr>
        <w:t>MsgB</w:t>
      </w:r>
      <w:proofErr w:type="spellEnd"/>
      <w:r w:rsidRPr="00415257">
        <w:rPr>
          <w:rFonts w:cs="Arial"/>
        </w:rPr>
        <w:t xml:space="preserve"> can be sent for UE1 and UE2, whereas a second </w:t>
      </w:r>
      <w:proofErr w:type="spellStart"/>
      <w:r w:rsidRPr="00415257">
        <w:rPr>
          <w:rFonts w:cs="Arial"/>
        </w:rPr>
        <w:t>MsgB</w:t>
      </w:r>
      <w:proofErr w:type="spellEnd"/>
      <w:r w:rsidRPr="00415257">
        <w:rPr>
          <w:rFonts w:cs="Arial"/>
        </w:rPr>
        <w:t xml:space="preserve"> can be sent for UE3 and UE4, and both </w:t>
      </w:r>
      <w:proofErr w:type="spellStart"/>
      <w:r w:rsidRPr="00415257">
        <w:rPr>
          <w:rFonts w:cs="Arial"/>
        </w:rPr>
        <w:t>MsgB’s</w:t>
      </w:r>
      <w:proofErr w:type="spellEnd"/>
      <w:r w:rsidRPr="00415257">
        <w:rPr>
          <w:rFonts w:cs="Arial"/>
        </w:rPr>
        <w:t xml:space="preserve"> could be addressed to the same RA-RNTI. A UE can continue monitoring PDCCH for RA-RNTI as long as RA procedure is not completed with the </w:t>
      </w:r>
      <w:proofErr w:type="spellStart"/>
      <w:r w:rsidR="004B2346" w:rsidRPr="00415257">
        <w:rPr>
          <w:rFonts w:cs="Arial"/>
        </w:rPr>
        <w:t>ra-MsgBWindow</w:t>
      </w:r>
      <w:proofErr w:type="spellEnd"/>
      <w:r w:rsidR="004B2346" w:rsidRPr="00415257">
        <w:rPr>
          <w:rFonts w:cs="Arial"/>
        </w:rPr>
        <w:t>.</w:t>
      </w:r>
    </w:p>
    <w:p w14:paraId="7A899DD7" w14:textId="77777777" w:rsidR="0085389C" w:rsidRPr="00415257" w:rsidRDefault="0085389C" w:rsidP="0085389C">
      <w:pPr>
        <w:pStyle w:val="ListParagraph"/>
        <w:rPr>
          <w:rFonts w:cs="Arial"/>
        </w:rPr>
      </w:pPr>
    </w:p>
    <w:p w14:paraId="0E392C22" w14:textId="21601E0E" w:rsidR="0085389C" w:rsidRPr="00415257" w:rsidRDefault="0085389C" w:rsidP="0085389C">
      <w:pPr>
        <w:pStyle w:val="ListParagraph"/>
        <w:numPr>
          <w:ilvl w:val="0"/>
          <w:numId w:val="46"/>
        </w:numPr>
        <w:rPr>
          <w:rFonts w:cs="Arial"/>
          <w:b/>
        </w:rPr>
      </w:pPr>
      <w:proofErr w:type="spellStart"/>
      <w:r w:rsidRPr="00415257">
        <w:rPr>
          <w:rFonts w:cs="Arial"/>
          <w:b/>
        </w:rPr>
        <w:t>MsgB</w:t>
      </w:r>
      <w:proofErr w:type="spellEnd"/>
      <w:r w:rsidRPr="00415257">
        <w:rPr>
          <w:rFonts w:cs="Arial"/>
          <w:b/>
        </w:rPr>
        <w:t xml:space="preserve"> may contain information for a single UE or multiple UEs depending on the scenario:</w:t>
      </w:r>
    </w:p>
    <w:p w14:paraId="66938FFC" w14:textId="3A24BE2F" w:rsidR="0085389C" w:rsidRPr="00415257" w:rsidRDefault="0085389C" w:rsidP="0085389C">
      <w:pPr>
        <w:pStyle w:val="ListParagraph"/>
        <w:rPr>
          <w:rFonts w:cs="Arial"/>
        </w:rPr>
      </w:pPr>
      <w:r w:rsidRPr="00415257">
        <w:rPr>
          <w:rFonts w:cs="Arial"/>
        </w:rPr>
        <w:t xml:space="preserve">In this option, </w:t>
      </w:r>
      <w:proofErr w:type="spellStart"/>
      <w:r w:rsidRPr="00415257">
        <w:rPr>
          <w:rFonts w:cs="Arial"/>
        </w:rPr>
        <w:t>MsgB</w:t>
      </w:r>
      <w:proofErr w:type="spellEnd"/>
      <w:r w:rsidRPr="00415257">
        <w:rPr>
          <w:rFonts w:cs="Arial"/>
        </w:rPr>
        <w:t xml:space="preserve"> can be addressed to C-RNTI or another unique UE </w:t>
      </w:r>
      <w:r w:rsidR="00F20822" w:rsidRPr="00415257">
        <w:rPr>
          <w:rFonts w:cs="Arial"/>
        </w:rPr>
        <w:t>RNTI</w:t>
      </w:r>
      <w:r w:rsidRPr="00415257">
        <w:rPr>
          <w:rFonts w:cs="Arial"/>
        </w:rPr>
        <w:t xml:space="preserve"> that the UE has included in </w:t>
      </w:r>
      <w:proofErr w:type="spellStart"/>
      <w:r w:rsidRPr="00415257">
        <w:rPr>
          <w:rFonts w:cs="Arial"/>
        </w:rPr>
        <w:t>MsgA</w:t>
      </w:r>
      <w:proofErr w:type="spellEnd"/>
      <w:r w:rsidRPr="00415257">
        <w:rPr>
          <w:rFonts w:cs="Arial"/>
        </w:rPr>
        <w:t xml:space="preserve"> if one was available. If a unique UE </w:t>
      </w:r>
      <w:r w:rsidR="009A4B5B" w:rsidRPr="00415257">
        <w:rPr>
          <w:rFonts w:cs="Arial"/>
        </w:rPr>
        <w:t>RNTI</w:t>
      </w:r>
      <w:r w:rsidRPr="00415257">
        <w:rPr>
          <w:rFonts w:cs="Arial"/>
        </w:rPr>
        <w:t xml:space="preserve"> was not </w:t>
      </w:r>
      <w:r w:rsidR="009634E3" w:rsidRPr="00415257">
        <w:rPr>
          <w:rFonts w:cs="Arial"/>
        </w:rPr>
        <w:t>available</w:t>
      </w:r>
      <w:r w:rsidRPr="00415257">
        <w:rPr>
          <w:rFonts w:cs="Arial"/>
        </w:rPr>
        <w:t xml:space="preserve">, </w:t>
      </w:r>
      <w:proofErr w:type="spellStart"/>
      <w:r w:rsidRPr="00415257">
        <w:rPr>
          <w:rFonts w:cs="Arial"/>
        </w:rPr>
        <w:t>MsgB</w:t>
      </w:r>
      <w:proofErr w:type="spellEnd"/>
      <w:r w:rsidRPr="00415257">
        <w:rPr>
          <w:rFonts w:cs="Arial"/>
        </w:rPr>
        <w:t xml:space="preserve"> is addressed to the RA-RNTI. It may still be possible to transmit multiple </w:t>
      </w:r>
      <w:proofErr w:type="spellStart"/>
      <w:r w:rsidRPr="00415257">
        <w:rPr>
          <w:rFonts w:cs="Arial"/>
        </w:rPr>
        <w:t>MsgB’s</w:t>
      </w:r>
      <w:proofErr w:type="spellEnd"/>
      <w:r w:rsidRPr="00415257">
        <w:rPr>
          <w:rFonts w:cs="Arial"/>
        </w:rPr>
        <w:t xml:space="preserve"> addressed to the same RA-RNTI if the </w:t>
      </w:r>
      <w:proofErr w:type="spellStart"/>
      <w:r w:rsidRPr="00415257">
        <w:rPr>
          <w:rFonts w:cs="Arial"/>
        </w:rPr>
        <w:t>MsgB</w:t>
      </w:r>
      <w:proofErr w:type="spellEnd"/>
      <w:r w:rsidRPr="00415257">
        <w:rPr>
          <w:rFonts w:cs="Arial"/>
        </w:rPr>
        <w:t xml:space="preserve"> size gets too large, as explained in option 2 above.</w:t>
      </w:r>
      <w:r w:rsidR="009634E3" w:rsidRPr="00415257">
        <w:rPr>
          <w:rFonts w:cs="Arial"/>
        </w:rPr>
        <w:t xml:space="preserve"> </w:t>
      </w:r>
      <w:r w:rsidR="00E53176" w:rsidRPr="00415257">
        <w:rPr>
          <w:rFonts w:cs="Arial"/>
        </w:rPr>
        <w:t xml:space="preserve">Note that a new </w:t>
      </w:r>
      <w:r w:rsidR="009A4B5B" w:rsidRPr="00415257">
        <w:rPr>
          <w:rFonts w:cs="Arial"/>
        </w:rPr>
        <w:t xml:space="preserve">UE generated </w:t>
      </w:r>
      <w:r w:rsidR="00E53176" w:rsidRPr="00415257">
        <w:rPr>
          <w:rFonts w:cs="Arial"/>
        </w:rPr>
        <w:t xml:space="preserve">RNTI such as TU-RNTI is not needed in this option. The network could have the flexibility to select whether to address the </w:t>
      </w:r>
      <w:proofErr w:type="spellStart"/>
      <w:r w:rsidR="00E53176" w:rsidRPr="00415257">
        <w:rPr>
          <w:rFonts w:cs="Arial"/>
        </w:rPr>
        <w:t>MsgB</w:t>
      </w:r>
      <w:proofErr w:type="spellEnd"/>
      <w:r w:rsidR="00E53176" w:rsidRPr="00415257">
        <w:rPr>
          <w:rFonts w:cs="Arial"/>
        </w:rPr>
        <w:t xml:space="preserve"> response for UEs that already have the C-RNTI to either the C-RNTI or the RA-RNTI, for example in order to combine the response with those for other UEs that do not have C-RNTI.</w:t>
      </w:r>
    </w:p>
    <w:p w14:paraId="0CF0B3D9" w14:textId="77777777" w:rsidR="0085389C" w:rsidRPr="00415257" w:rsidRDefault="0085389C" w:rsidP="0085389C">
      <w:pPr>
        <w:pStyle w:val="ListParagraph"/>
        <w:ind w:left="0"/>
        <w:rPr>
          <w:rFonts w:cs="Arial"/>
        </w:rPr>
      </w:pPr>
    </w:p>
    <w:p w14:paraId="4BB4CF7A" w14:textId="77777777" w:rsidR="0085389C" w:rsidRPr="00415257" w:rsidRDefault="0085389C" w:rsidP="0085389C">
      <w:pPr>
        <w:pStyle w:val="ListParagraph"/>
        <w:ind w:left="0"/>
        <w:rPr>
          <w:rFonts w:cs="Arial"/>
        </w:rPr>
      </w:pPr>
    </w:p>
    <w:p w14:paraId="2987AB79" w14:textId="7CDC1500" w:rsidR="0085389C" w:rsidRPr="00415257" w:rsidRDefault="0085389C" w:rsidP="0085389C">
      <w:pPr>
        <w:pStyle w:val="ListParagraph"/>
        <w:ind w:left="0"/>
        <w:rPr>
          <w:rFonts w:cs="Arial"/>
        </w:rPr>
      </w:pPr>
      <w:r w:rsidRPr="00415257">
        <w:rPr>
          <w:rFonts w:cs="Arial"/>
        </w:rPr>
        <w:t xml:space="preserve">We think that Option 3 provides </w:t>
      </w:r>
      <w:r w:rsidR="00EA2D75" w:rsidRPr="00415257">
        <w:rPr>
          <w:rFonts w:cs="Arial"/>
        </w:rPr>
        <w:t>maximum</w:t>
      </w:r>
      <w:r w:rsidRPr="00415257">
        <w:rPr>
          <w:rFonts w:cs="Arial"/>
        </w:rPr>
        <w:t xml:space="preserve"> flexibility to support various random access scenarios and therefore should be adopted by RAN2.</w:t>
      </w:r>
    </w:p>
    <w:p w14:paraId="40C6572D" w14:textId="77777777" w:rsidR="00A86671" w:rsidRPr="00415257" w:rsidRDefault="00A86671" w:rsidP="0085389C">
      <w:pPr>
        <w:pStyle w:val="ListParagraph"/>
        <w:ind w:left="0"/>
        <w:rPr>
          <w:rFonts w:cs="Arial"/>
        </w:rPr>
      </w:pPr>
    </w:p>
    <w:p w14:paraId="184739FC" w14:textId="09A12ABB" w:rsidR="0042324C" w:rsidRPr="00415257" w:rsidRDefault="0042324C" w:rsidP="0085389C">
      <w:pPr>
        <w:pStyle w:val="ListParagraph"/>
        <w:ind w:left="0"/>
        <w:rPr>
          <w:rFonts w:cs="Arial"/>
        </w:rPr>
      </w:pPr>
      <w:r w:rsidRPr="00415257">
        <w:rPr>
          <w:rFonts w:cs="Arial"/>
        </w:rPr>
        <w:t xml:space="preserve">Some example scenarios with Option 3 are illustrated in </w:t>
      </w:r>
      <w:r w:rsidR="00BC285C" w:rsidRPr="00415257">
        <w:rPr>
          <w:rFonts w:cs="Arial"/>
        </w:rPr>
        <w:fldChar w:fldCharType="begin"/>
      </w:r>
      <w:r w:rsidR="00BC285C" w:rsidRPr="00415257">
        <w:rPr>
          <w:rFonts w:cs="Arial"/>
        </w:rPr>
        <w:instrText xml:space="preserve"> REF _Ref525733892 \h </w:instrText>
      </w:r>
      <w:r w:rsidR="00BC285C" w:rsidRPr="00415257">
        <w:rPr>
          <w:rFonts w:cs="Arial"/>
        </w:rPr>
      </w:r>
      <w:r w:rsidR="00415257">
        <w:rPr>
          <w:rFonts w:cs="Arial"/>
        </w:rPr>
        <w:instrText xml:space="preserve"> \* MERGEFORMAT </w:instrText>
      </w:r>
      <w:r w:rsidR="00BC285C" w:rsidRPr="00415257">
        <w:rPr>
          <w:rFonts w:cs="Arial"/>
        </w:rPr>
        <w:fldChar w:fldCharType="separate"/>
      </w:r>
      <w:r w:rsidR="00BC285C" w:rsidRPr="00415257">
        <w:rPr>
          <w:rFonts w:cs="Arial"/>
        </w:rPr>
        <w:t xml:space="preserve">Figure </w:t>
      </w:r>
      <w:r w:rsidR="00BC285C" w:rsidRPr="00415257">
        <w:rPr>
          <w:rFonts w:cs="Arial"/>
          <w:noProof/>
        </w:rPr>
        <w:t>5</w:t>
      </w:r>
      <w:r w:rsidR="00BC285C" w:rsidRPr="00415257">
        <w:rPr>
          <w:rFonts w:cs="Arial"/>
        </w:rPr>
        <w:fldChar w:fldCharType="end"/>
      </w:r>
      <w:r w:rsidR="00BC285C" w:rsidRPr="00415257">
        <w:rPr>
          <w:rFonts w:cs="Arial"/>
        </w:rPr>
        <w:t xml:space="preserve">, </w:t>
      </w:r>
      <w:r w:rsidR="00BC285C" w:rsidRPr="00415257">
        <w:rPr>
          <w:rFonts w:cs="Arial"/>
        </w:rPr>
        <w:fldChar w:fldCharType="begin"/>
      </w:r>
      <w:r w:rsidR="00BC285C" w:rsidRPr="00415257">
        <w:rPr>
          <w:rFonts w:cs="Arial"/>
        </w:rPr>
        <w:instrText xml:space="preserve"> REF _Ref525733899 \h </w:instrText>
      </w:r>
      <w:r w:rsidR="00BC285C" w:rsidRPr="00415257">
        <w:rPr>
          <w:rFonts w:cs="Arial"/>
        </w:rPr>
      </w:r>
      <w:r w:rsidR="00415257">
        <w:rPr>
          <w:rFonts w:cs="Arial"/>
        </w:rPr>
        <w:instrText xml:space="preserve"> \* MERGEFORMAT </w:instrText>
      </w:r>
      <w:r w:rsidR="00BC285C" w:rsidRPr="00415257">
        <w:rPr>
          <w:rFonts w:cs="Arial"/>
        </w:rPr>
        <w:fldChar w:fldCharType="separate"/>
      </w:r>
      <w:r w:rsidR="00BC285C" w:rsidRPr="00415257">
        <w:rPr>
          <w:rFonts w:cs="Arial"/>
        </w:rPr>
        <w:t xml:space="preserve">Figure </w:t>
      </w:r>
      <w:r w:rsidR="00BC285C" w:rsidRPr="00415257">
        <w:rPr>
          <w:rFonts w:cs="Arial"/>
          <w:noProof/>
        </w:rPr>
        <w:t>6</w:t>
      </w:r>
      <w:r w:rsidR="00BC285C" w:rsidRPr="00415257">
        <w:rPr>
          <w:rFonts w:cs="Arial"/>
        </w:rPr>
        <w:fldChar w:fldCharType="end"/>
      </w:r>
      <w:r w:rsidR="00BC285C" w:rsidRPr="00415257">
        <w:rPr>
          <w:rFonts w:cs="Arial"/>
        </w:rPr>
        <w:t xml:space="preserve">, and </w:t>
      </w:r>
      <w:r w:rsidR="00BC285C" w:rsidRPr="00415257">
        <w:rPr>
          <w:rFonts w:cs="Arial"/>
        </w:rPr>
        <w:fldChar w:fldCharType="begin"/>
      </w:r>
      <w:r w:rsidR="00BC285C" w:rsidRPr="00415257">
        <w:rPr>
          <w:rFonts w:cs="Arial"/>
        </w:rPr>
        <w:instrText xml:space="preserve"> REF _Ref525733929 \h </w:instrText>
      </w:r>
      <w:r w:rsidR="00BC285C" w:rsidRPr="00415257">
        <w:rPr>
          <w:rFonts w:cs="Arial"/>
        </w:rPr>
      </w:r>
      <w:r w:rsidR="00415257">
        <w:rPr>
          <w:rFonts w:cs="Arial"/>
        </w:rPr>
        <w:instrText xml:space="preserve"> \* MERGEFORMAT </w:instrText>
      </w:r>
      <w:r w:rsidR="00BC285C" w:rsidRPr="00415257">
        <w:rPr>
          <w:rFonts w:cs="Arial"/>
        </w:rPr>
        <w:fldChar w:fldCharType="separate"/>
      </w:r>
      <w:r w:rsidR="00BC285C" w:rsidRPr="00415257">
        <w:rPr>
          <w:rFonts w:cs="Arial"/>
        </w:rPr>
        <w:t xml:space="preserve">Figure </w:t>
      </w:r>
      <w:r w:rsidR="00BC285C" w:rsidRPr="00415257">
        <w:rPr>
          <w:rFonts w:cs="Arial"/>
          <w:noProof/>
        </w:rPr>
        <w:t>7</w:t>
      </w:r>
      <w:r w:rsidR="00BC285C" w:rsidRPr="00415257">
        <w:rPr>
          <w:rFonts w:cs="Arial"/>
        </w:rPr>
        <w:fldChar w:fldCharType="end"/>
      </w:r>
      <w:r w:rsidR="00BC285C" w:rsidRPr="00415257">
        <w:rPr>
          <w:rFonts w:cs="Arial"/>
        </w:rPr>
        <w:t xml:space="preserve"> </w:t>
      </w:r>
      <w:r w:rsidRPr="00415257">
        <w:rPr>
          <w:rFonts w:cs="Arial"/>
        </w:rPr>
        <w:t>below.</w:t>
      </w:r>
    </w:p>
    <w:p w14:paraId="288BD725" w14:textId="77777777" w:rsidR="0042324C" w:rsidRPr="00415257" w:rsidRDefault="0042324C" w:rsidP="0085389C">
      <w:pPr>
        <w:pStyle w:val="ListParagraph"/>
        <w:ind w:left="0"/>
        <w:rPr>
          <w:rFonts w:cs="Arial"/>
        </w:rPr>
      </w:pPr>
    </w:p>
    <w:p w14:paraId="6738208F" w14:textId="3082656C" w:rsidR="0042324C" w:rsidRPr="00415257" w:rsidRDefault="007052C3" w:rsidP="00062FCD">
      <w:pPr>
        <w:pStyle w:val="ListParagraph"/>
        <w:keepNext/>
        <w:ind w:left="0"/>
        <w:jc w:val="center"/>
        <w:rPr>
          <w:rFonts w:cs="Arial"/>
        </w:rPr>
      </w:pPr>
      <w:r w:rsidRPr="00415257">
        <w:rPr>
          <w:rFonts w:cs="Arial"/>
          <w:noProof/>
          <w:lang w:eastAsia="en-GB"/>
        </w:rPr>
        <w:lastRenderedPageBreak/>
        <w:drawing>
          <wp:inline distT="0" distB="0" distL="0" distR="0" wp14:anchorId="5C273786" wp14:editId="5038DCFB">
            <wp:extent cx="3752850" cy="18288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2850" cy="1828800"/>
                    </a:xfrm>
                    <a:prstGeom prst="rect">
                      <a:avLst/>
                    </a:prstGeom>
                    <a:noFill/>
                    <a:ln>
                      <a:noFill/>
                    </a:ln>
                  </pic:spPr>
                </pic:pic>
              </a:graphicData>
            </a:graphic>
          </wp:inline>
        </w:drawing>
      </w:r>
    </w:p>
    <w:p w14:paraId="235A54BC" w14:textId="6C361DA3" w:rsidR="0042324C" w:rsidRPr="00415257" w:rsidRDefault="0042324C" w:rsidP="00062FCD">
      <w:pPr>
        <w:pStyle w:val="Caption"/>
        <w:jc w:val="center"/>
        <w:rPr>
          <w:rFonts w:cs="Arial"/>
        </w:rPr>
      </w:pPr>
      <w:bookmarkStart w:id="8" w:name="_Ref525733892"/>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002163A1" w:rsidRPr="00415257">
        <w:rPr>
          <w:rFonts w:cs="Arial"/>
          <w:noProof/>
        </w:rPr>
        <w:t>5</w:t>
      </w:r>
      <w:r w:rsidR="004367FF" w:rsidRPr="00415257">
        <w:rPr>
          <w:rFonts w:cs="Arial"/>
          <w:noProof/>
        </w:rPr>
        <w:fldChar w:fldCharType="end"/>
      </w:r>
      <w:bookmarkEnd w:id="8"/>
      <w:r w:rsidRPr="00415257">
        <w:rPr>
          <w:rFonts w:cs="Arial"/>
        </w:rPr>
        <w:t xml:space="preserve"> Example scenario when a unique UE </w:t>
      </w:r>
      <w:r w:rsidR="009A4B5B" w:rsidRPr="00415257">
        <w:rPr>
          <w:rFonts w:cs="Arial"/>
        </w:rPr>
        <w:t>RNTI</w:t>
      </w:r>
      <w:r w:rsidRPr="00415257">
        <w:rPr>
          <w:rFonts w:cs="Arial"/>
        </w:rPr>
        <w:t xml:space="preserve"> (e.g. C-RNTI) was available before the RA procedure</w:t>
      </w:r>
    </w:p>
    <w:p w14:paraId="140B41E0" w14:textId="77777777" w:rsidR="00A86671" w:rsidRPr="00415257" w:rsidRDefault="00A86671" w:rsidP="0085389C">
      <w:pPr>
        <w:pStyle w:val="ListParagraph"/>
        <w:ind w:left="0"/>
        <w:rPr>
          <w:rFonts w:cs="Arial"/>
        </w:rPr>
      </w:pPr>
    </w:p>
    <w:p w14:paraId="5CBB0D6E" w14:textId="5BD6BD3C" w:rsidR="0042324C" w:rsidRPr="00415257" w:rsidRDefault="009A4B5B" w:rsidP="00062FCD">
      <w:pPr>
        <w:pStyle w:val="ListParagraph"/>
        <w:keepNext/>
        <w:ind w:left="0"/>
        <w:jc w:val="center"/>
        <w:rPr>
          <w:rFonts w:cs="Arial"/>
        </w:rPr>
      </w:pPr>
      <w:r w:rsidRPr="00415257">
        <w:rPr>
          <w:rFonts w:cs="Arial"/>
          <w:noProof/>
          <w:lang w:eastAsia="en-GB"/>
        </w:rPr>
        <w:drawing>
          <wp:inline distT="0" distB="0" distL="0" distR="0" wp14:anchorId="028C1E3A" wp14:editId="288A471C">
            <wp:extent cx="3752850" cy="1828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52850" cy="1828800"/>
                    </a:xfrm>
                    <a:prstGeom prst="rect">
                      <a:avLst/>
                    </a:prstGeom>
                    <a:noFill/>
                    <a:ln>
                      <a:noFill/>
                    </a:ln>
                  </pic:spPr>
                </pic:pic>
              </a:graphicData>
            </a:graphic>
          </wp:inline>
        </w:drawing>
      </w:r>
    </w:p>
    <w:p w14:paraId="106EE7DC" w14:textId="58268C40" w:rsidR="0042324C" w:rsidRPr="00415257" w:rsidRDefault="0042324C" w:rsidP="00062FCD">
      <w:pPr>
        <w:pStyle w:val="Caption"/>
        <w:jc w:val="center"/>
        <w:rPr>
          <w:rFonts w:cs="Arial"/>
        </w:rPr>
      </w:pPr>
      <w:bookmarkStart w:id="9" w:name="_Ref525733899"/>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002163A1" w:rsidRPr="00415257">
        <w:rPr>
          <w:rFonts w:cs="Arial"/>
          <w:noProof/>
        </w:rPr>
        <w:t>6</w:t>
      </w:r>
      <w:r w:rsidR="004367FF" w:rsidRPr="00415257">
        <w:rPr>
          <w:rFonts w:cs="Arial"/>
          <w:noProof/>
        </w:rPr>
        <w:fldChar w:fldCharType="end"/>
      </w:r>
      <w:bookmarkEnd w:id="9"/>
      <w:r w:rsidRPr="00415257">
        <w:rPr>
          <w:rFonts w:cs="Arial"/>
        </w:rPr>
        <w:t xml:space="preserve"> Example scenario when a unique UE </w:t>
      </w:r>
      <w:r w:rsidR="009A4B5B" w:rsidRPr="00415257">
        <w:rPr>
          <w:rFonts w:cs="Arial"/>
        </w:rPr>
        <w:t>RNTI</w:t>
      </w:r>
      <w:r w:rsidRPr="00415257">
        <w:rPr>
          <w:rFonts w:cs="Arial"/>
        </w:rPr>
        <w:t xml:space="preserve"> </w:t>
      </w:r>
      <w:r w:rsidR="009A4B5B" w:rsidRPr="00415257">
        <w:rPr>
          <w:rFonts w:cs="Arial"/>
        </w:rPr>
        <w:t xml:space="preserve">(e.g. C-RNTI) </w:t>
      </w:r>
      <w:r w:rsidRPr="00415257">
        <w:rPr>
          <w:rFonts w:cs="Arial"/>
        </w:rPr>
        <w:t>was not available before the RA procedure</w:t>
      </w:r>
    </w:p>
    <w:p w14:paraId="6DA2ACE7" w14:textId="39C6CC2A" w:rsidR="0042324C" w:rsidRPr="00415257" w:rsidRDefault="009A4B5B" w:rsidP="00062FCD">
      <w:pPr>
        <w:keepNext/>
        <w:jc w:val="center"/>
        <w:rPr>
          <w:rFonts w:cs="Arial"/>
        </w:rPr>
      </w:pPr>
      <w:r w:rsidRPr="00415257">
        <w:rPr>
          <w:rFonts w:cs="Arial"/>
          <w:noProof/>
          <w:lang w:eastAsia="en-GB"/>
        </w:rPr>
        <w:drawing>
          <wp:inline distT="0" distB="0" distL="0" distR="0" wp14:anchorId="3267AAA5" wp14:editId="648ABECE">
            <wp:extent cx="3903980" cy="3084830"/>
            <wp:effectExtent l="0" t="0" r="127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3980" cy="3084830"/>
                    </a:xfrm>
                    <a:prstGeom prst="rect">
                      <a:avLst/>
                    </a:prstGeom>
                    <a:noFill/>
                    <a:ln>
                      <a:noFill/>
                    </a:ln>
                  </pic:spPr>
                </pic:pic>
              </a:graphicData>
            </a:graphic>
          </wp:inline>
        </w:drawing>
      </w:r>
    </w:p>
    <w:p w14:paraId="5C44421F" w14:textId="7BFC932C" w:rsidR="0042324C" w:rsidRPr="00415257" w:rsidRDefault="0042324C" w:rsidP="00062FCD">
      <w:pPr>
        <w:pStyle w:val="Caption"/>
        <w:jc w:val="center"/>
        <w:rPr>
          <w:rFonts w:cs="Arial"/>
        </w:rPr>
      </w:pPr>
      <w:bookmarkStart w:id="10" w:name="_Ref525733929"/>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002163A1" w:rsidRPr="00415257">
        <w:rPr>
          <w:rFonts w:cs="Arial"/>
          <w:noProof/>
        </w:rPr>
        <w:t>7</w:t>
      </w:r>
      <w:r w:rsidR="004367FF" w:rsidRPr="00415257">
        <w:rPr>
          <w:rFonts w:cs="Arial"/>
          <w:noProof/>
        </w:rPr>
        <w:fldChar w:fldCharType="end"/>
      </w:r>
      <w:bookmarkEnd w:id="10"/>
      <w:r w:rsidRPr="00415257">
        <w:rPr>
          <w:rFonts w:cs="Arial"/>
        </w:rPr>
        <w:t xml:space="preserve"> Example scenario when </w:t>
      </w:r>
      <w:proofErr w:type="spellStart"/>
      <w:r w:rsidRPr="00415257">
        <w:rPr>
          <w:rFonts w:cs="Arial"/>
        </w:rPr>
        <w:t>MsgB</w:t>
      </w:r>
      <w:proofErr w:type="spellEnd"/>
      <w:r w:rsidRPr="00415257">
        <w:rPr>
          <w:rFonts w:cs="Arial"/>
        </w:rPr>
        <w:t xml:space="preserve"> is sent for multiple UEs and is partitioned</w:t>
      </w:r>
    </w:p>
    <w:p w14:paraId="73974F00" w14:textId="4F85035B" w:rsidR="00A3446A" w:rsidRPr="00415257" w:rsidRDefault="0085389C" w:rsidP="00480BB2">
      <w:pPr>
        <w:rPr>
          <w:rFonts w:cs="Arial"/>
          <w:b/>
        </w:rPr>
      </w:pPr>
      <w:r w:rsidRPr="00415257">
        <w:rPr>
          <w:rFonts w:cs="Arial"/>
          <w:b/>
        </w:rPr>
        <w:t xml:space="preserve">Proposal </w:t>
      </w:r>
      <w:r w:rsidR="00E80D82" w:rsidRPr="00415257">
        <w:rPr>
          <w:rFonts w:cs="Arial"/>
          <w:b/>
        </w:rPr>
        <w:t>1</w:t>
      </w:r>
      <w:r w:rsidR="00C0715C" w:rsidRPr="00415257">
        <w:rPr>
          <w:rFonts w:cs="Arial"/>
          <w:b/>
        </w:rPr>
        <w:t>3</w:t>
      </w:r>
      <w:r w:rsidRPr="00415257">
        <w:rPr>
          <w:rFonts w:cs="Arial"/>
          <w:b/>
        </w:rPr>
        <w:t xml:space="preserve">: If C-RNTI or another unique UE </w:t>
      </w:r>
      <w:r w:rsidR="009A4B5B" w:rsidRPr="00415257">
        <w:rPr>
          <w:rFonts w:cs="Arial"/>
          <w:b/>
        </w:rPr>
        <w:t>RNTI</w:t>
      </w:r>
      <w:r w:rsidRPr="00415257">
        <w:rPr>
          <w:rFonts w:cs="Arial"/>
          <w:b/>
        </w:rPr>
        <w:t xml:space="preserve"> was available when the RA procedure was triggered, </w:t>
      </w:r>
      <w:proofErr w:type="spellStart"/>
      <w:r w:rsidRPr="00415257">
        <w:rPr>
          <w:rFonts w:cs="Arial"/>
          <w:b/>
        </w:rPr>
        <w:t>MsgB</w:t>
      </w:r>
      <w:proofErr w:type="spellEnd"/>
      <w:r w:rsidRPr="00415257">
        <w:rPr>
          <w:rFonts w:cs="Arial"/>
          <w:b/>
        </w:rPr>
        <w:t xml:space="preserve"> </w:t>
      </w:r>
      <w:r w:rsidR="00F11408" w:rsidRPr="00415257">
        <w:rPr>
          <w:rFonts w:cs="Arial"/>
          <w:b/>
        </w:rPr>
        <w:t>may be</w:t>
      </w:r>
      <w:r w:rsidRPr="00415257">
        <w:rPr>
          <w:rFonts w:cs="Arial"/>
          <w:b/>
        </w:rPr>
        <w:t xml:space="preserve"> addressed </w:t>
      </w:r>
      <w:r w:rsidR="00F11408" w:rsidRPr="00415257">
        <w:rPr>
          <w:rFonts w:cs="Arial"/>
          <w:b/>
        </w:rPr>
        <w:t xml:space="preserve">to </w:t>
      </w:r>
      <w:r w:rsidRPr="00415257">
        <w:rPr>
          <w:rFonts w:cs="Arial"/>
          <w:b/>
        </w:rPr>
        <w:t xml:space="preserve">C-RNTI or the unique UE </w:t>
      </w:r>
      <w:r w:rsidR="009A4B5B" w:rsidRPr="00415257">
        <w:rPr>
          <w:rFonts w:cs="Arial"/>
          <w:b/>
        </w:rPr>
        <w:t>RNTI</w:t>
      </w:r>
      <w:r w:rsidRPr="00415257">
        <w:rPr>
          <w:rFonts w:cs="Arial"/>
          <w:b/>
        </w:rPr>
        <w:t xml:space="preserve"> and contains information for a single UE. Otherwise, </w:t>
      </w:r>
      <w:proofErr w:type="spellStart"/>
      <w:r w:rsidRPr="00415257">
        <w:rPr>
          <w:rFonts w:cs="Arial"/>
          <w:b/>
        </w:rPr>
        <w:t>MsgB</w:t>
      </w:r>
      <w:proofErr w:type="spellEnd"/>
      <w:r w:rsidRPr="00415257">
        <w:rPr>
          <w:rFonts w:cs="Arial"/>
          <w:b/>
        </w:rPr>
        <w:t xml:space="preserve"> is addressed to RA-RNTI and may contain information for </w:t>
      </w:r>
      <w:r w:rsidR="00EA2D75" w:rsidRPr="00415257">
        <w:rPr>
          <w:rFonts w:cs="Arial"/>
          <w:b/>
        </w:rPr>
        <w:t>multiple</w:t>
      </w:r>
      <w:r w:rsidRPr="00415257">
        <w:rPr>
          <w:rFonts w:cs="Arial"/>
          <w:b/>
        </w:rPr>
        <w:t xml:space="preserve"> UEs.</w:t>
      </w:r>
    </w:p>
    <w:p w14:paraId="3431D070" w14:textId="57195D0C" w:rsidR="000B332B" w:rsidRPr="00415257" w:rsidRDefault="000B332B" w:rsidP="00480BB2">
      <w:pPr>
        <w:rPr>
          <w:rFonts w:cs="Arial"/>
          <w:b/>
        </w:rPr>
      </w:pPr>
      <w:r w:rsidRPr="00415257">
        <w:rPr>
          <w:rFonts w:cs="Arial"/>
          <w:b/>
        </w:rPr>
        <w:t>Proposal 1</w:t>
      </w:r>
      <w:r w:rsidR="00C0715C" w:rsidRPr="00415257">
        <w:rPr>
          <w:rFonts w:cs="Arial"/>
          <w:b/>
        </w:rPr>
        <w:t>4</w:t>
      </w:r>
      <w:r w:rsidRPr="00415257">
        <w:rPr>
          <w:rFonts w:cs="Arial"/>
          <w:b/>
        </w:rPr>
        <w:t xml:space="preserve">: The network may transmit </w:t>
      </w:r>
      <w:proofErr w:type="spellStart"/>
      <w:r w:rsidRPr="00415257">
        <w:rPr>
          <w:rFonts w:cs="Arial"/>
          <w:b/>
        </w:rPr>
        <w:t>MsgB</w:t>
      </w:r>
      <w:proofErr w:type="spellEnd"/>
      <w:r w:rsidRPr="00415257">
        <w:rPr>
          <w:rFonts w:cs="Arial"/>
          <w:b/>
        </w:rPr>
        <w:t xml:space="preserve"> in multiple </w:t>
      </w:r>
      <w:r w:rsidR="00AD6490" w:rsidRPr="00415257">
        <w:rPr>
          <w:rFonts w:cs="Arial"/>
          <w:b/>
        </w:rPr>
        <w:t>MAC PDUs</w:t>
      </w:r>
      <w:r w:rsidRPr="00415257">
        <w:rPr>
          <w:rFonts w:cs="Arial"/>
          <w:b/>
        </w:rPr>
        <w:t xml:space="preserve"> </w:t>
      </w:r>
      <w:r w:rsidR="009F66DC" w:rsidRPr="00415257">
        <w:rPr>
          <w:rFonts w:cs="Arial"/>
          <w:b/>
        </w:rPr>
        <w:t>sharing</w:t>
      </w:r>
      <w:r w:rsidRPr="00415257">
        <w:rPr>
          <w:rFonts w:cs="Arial"/>
          <w:b/>
        </w:rPr>
        <w:t xml:space="preserve"> the same RA-RNTI if the </w:t>
      </w:r>
      <w:proofErr w:type="spellStart"/>
      <w:r w:rsidRPr="00415257">
        <w:rPr>
          <w:rFonts w:cs="Arial"/>
          <w:b/>
        </w:rPr>
        <w:t>MsgB</w:t>
      </w:r>
      <w:proofErr w:type="spellEnd"/>
      <w:r w:rsidRPr="00415257">
        <w:rPr>
          <w:rFonts w:cs="Arial"/>
          <w:b/>
        </w:rPr>
        <w:t xml:space="preserve"> size is too large to transmit in a single </w:t>
      </w:r>
      <w:r w:rsidR="00AD6490" w:rsidRPr="00415257">
        <w:rPr>
          <w:rFonts w:cs="Arial"/>
          <w:b/>
        </w:rPr>
        <w:t>MAC PDU</w:t>
      </w:r>
      <w:r w:rsidRPr="00415257">
        <w:rPr>
          <w:rFonts w:cs="Arial"/>
          <w:b/>
        </w:rPr>
        <w:t>.</w:t>
      </w:r>
      <w:r w:rsidR="009F66DC" w:rsidRPr="00415257">
        <w:rPr>
          <w:rFonts w:cs="Arial"/>
          <w:b/>
        </w:rPr>
        <w:t xml:space="preserve"> A UE that has not successfully completed the RA procedure continues monitoring the PDCCH for RA-RNTI until the </w:t>
      </w:r>
      <w:proofErr w:type="spellStart"/>
      <w:r w:rsidR="0042324C" w:rsidRPr="00415257">
        <w:rPr>
          <w:rFonts w:cs="Arial"/>
          <w:b/>
        </w:rPr>
        <w:t>ra-MsgBWindow</w:t>
      </w:r>
      <w:proofErr w:type="spellEnd"/>
      <w:r w:rsidR="0042324C" w:rsidRPr="00415257">
        <w:rPr>
          <w:rFonts w:cs="Arial"/>
        </w:rPr>
        <w:t xml:space="preserve"> </w:t>
      </w:r>
      <w:r w:rsidR="009F66DC" w:rsidRPr="00415257">
        <w:rPr>
          <w:rFonts w:cs="Arial"/>
          <w:b/>
        </w:rPr>
        <w:t>expires.</w:t>
      </w:r>
    </w:p>
    <w:p w14:paraId="7E6C2607" w14:textId="4E7EC5D2" w:rsidR="00027EB8" w:rsidRPr="00415257" w:rsidRDefault="00BC7BED" w:rsidP="0085389C">
      <w:pPr>
        <w:pStyle w:val="Heading2"/>
        <w:rPr>
          <w:rFonts w:cs="Arial"/>
        </w:rPr>
      </w:pPr>
      <w:r w:rsidRPr="00415257">
        <w:rPr>
          <w:rFonts w:cs="Arial"/>
        </w:rPr>
        <w:lastRenderedPageBreak/>
        <w:t>2.7</w:t>
      </w:r>
      <w:r w:rsidR="00480BB2" w:rsidRPr="00415257">
        <w:rPr>
          <w:rFonts w:cs="Arial"/>
        </w:rPr>
        <w:t xml:space="preserve"> </w:t>
      </w:r>
      <w:r w:rsidR="0085389C" w:rsidRPr="00415257">
        <w:rPr>
          <w:rFonts w:cs="Arial"/>
        </w:rPr>
        <w:t>HARQ for</w:t>
      </w:r>
      <w:r w:rsidR="00C64F55" w:rsidRPr="00415257">
        <w:rPr>
          <w:rFonts w:cs="Arial"/>
        </w:rPr>
        <w:t xml:space="preserve"> </w:t>
      </w:r>
      <w:proofErr w:type="spellStart"/>
      <w:r w:rsidR="00C64F55" w:rsidRPr="00415257">
        <w:rPr>
          <w:rFonts w:cs="Arial"/>
        </w:rPr>
        <w:t>MsgB</w:t>
      </w:r>
      <w:proofErr w:type="spellEnd"/>
    </w:p>
    <w:p w14:paraId="7B7DF3B7" w14:textId="7D44B298" w:rsidR="0085389C" w:rsidRPr="00415257" w:rsidRDefault="0085389C" w:rsidP="000C3F75">
      <w:pPr>
        <w:rPr>
          <w:rFonts w:cs="Arial"/>
        </w:rPr>
      </w:pPr>
      <w:r w:rsidRPr="00415257">
        <w:rPr>
          <w:rFonts w:cs="Arial"/>
        </w:rPr>
        <w:t xml:space="preserve">In 4-step RACH, HARQ is not applicable to Msg2. This is because Msg2 may contain information for multiple UEs, and network may have difficulty evaluating different HARQ feedback from multiple UEs. </w:t>
      </w:r>
      <w:r w:rsidR="00AE4ABE" w:rsidRPr="00415257">
        <w:rPr>
          <w:rFonts w:cs="Arial"/>
        </w:rPr>
        <w:t xml:space="preserve"> However, UE transmits HARQ ACK if the contention resolution is successful after Msg4.</w:t>
      </w:r>
    </w:p>
    <w:p w14:paraId="474AFA51" w14:textId="41A052F1" w:rsidR="0085389C" w:rsidRPr="00415257" w:rsidRDefault="0085389C" w:rsidP="000C3F75">
      <w:pPr>
        <w:rPr>
          <w:rFonts w:cs="Arial"/>
        </w:rPr>
      </w:pPr>
      <w:r w:rsidRPr="00415257">
        <w:rPr>
          <w:rFonts w:cs="Arial"/>
        </w:rPr>
        <w:t xml:space="preserve">For 2-step RACH, when </w:t>
      </w:r>
      <w:proofErr w:type="spellStart"/>
      <w:r w:rsidRPr="00415257">
        <w:rPr>
          <w:rFonts w:cs="Arial"/>
        </w:rPr>
        <w:t>MsgB</w:t>
      </w:r>
      <w:proofErr w:type="spellEnd"/>
      <w:r w:rsidRPr="00415257">
        <w:rPr>
          <w:rFonts w:cs="Arial"/>
        </w:rPr>
        <w:t xml:space="preserve"> is addressed to C-RNTI or another unique UE </w:t>
      </w:r>
      <w:r w:rsidR="009A4B5B" w:rsidRPr="00415257">
        <w:rPr>
          <w:rFonts w:cs="Arial"/>
        </w:rPr>
        <w:t>RNTI</w:t>
      </w:r>
      <w:r w:rsidRPr="00415257">
        <w:rPr>
          <w:rFonts w:cs="Arial"/>
        </w:rPr>
        <w:t xml:space="preserve"> (as in options 1 and 3 above),</w:t>
      </w:r>
      <w:r w:rsidR="00AE4ABE" w:rsidRPr="00415257">
        <w:rPr>
          <w:rFonts w:cs="Arial"/>
        </w:rPr>
        <w:t xml:space="preserve"> the UE can transmit HARQ ACK to indicate that the contention resolution has been successful.</w:t>
      </w:r>
    </w:p>
    <w:p w14:paraId="06BB52FE" w14:textId="21FB88CF" w:rsidR="00D465B2" w:rsidRPr="00415257" w:rsidRDefault="00AE4ABE" w:rsidP="0085389C">
      <w:pPr>
        <w:rPr>
          <w:rFonts w:cs="Arial"/>
        </w:rPr>
      </w:pPr>
      <w:r w:rsidRPr="00415257">
        <w:rPr>
          <w:rFonts w:cs="Arial"/>
        </w:rPr>
        <w:t>W</w:t>
      </w:r>
      <w:r w:rsidR="000D6428" w:rsidRPr="00415257">
        <w:rPr>
          <w:rFonts w:cs="Arial"/>
        </w:rPr>
        <w:t xml:space="preserve">hen </w:t>
      </w:r>
      <w:proofErr w:type="spellStart"/>
      <w:r w:rsidR="000D6428" w:rsidRPr="00415257">
        <w:rPr>
          <w:rFonts w:cs="Arial"/>
        </w:rPr>
        <w:t>MsgB</w:t>
      </w:r>
      <w:proofErr w:type="spellEnd"/>
      <w:r w:rsidR="000D6428" w:rsidRPr="00415257">
        <w:rPr>
          <w:rFonts w:cs="Arial"/>
        </w:rPr>
        <w:t xml:space="preserve"> is addressed to RA-RNTI and </w:t>
      </w:r>
      <w:r w:rsidR="0085389C" w:rsidRPr="00415257">
        <w:rPr>
          <w:rFonts w:cs="Arial"/>
        </w:rPr>
        <w:t>contains information</w:t>
      </w:r>
      <w:r w:rsidR="000D6428" w:rsidRPr="00415257">
        <w:rPr>
          <w:rFonts w:cs="Arial"/>
        </w:rPr>
        <w:t xml:space="preserve"> for multiple U</w:t>
      </w:r>
      <w:r w:rsidR="0085389C" w:rsidRPr="00415257">
        <w:rPr>
          <w:rFonts w:cs="Arial"/>
        </w:rPr>
        <w:t xml:space="preserve">Es (as in options 2 and 3the HARQ ACK </w:t>
      </w:r>
      <w:r w:rsidRPr="00415257">
        <w:rPr>
          <w:rFonts w:cs="Arial"/>
        </w:rPr>
        <w:t xml:space="preserve">can also be used </w:t>
      </w:r>
      <w:r w:rsidR="0085389C" w:rsidRPr="00415257">
        <w:rPr>
          <w:rFonts w:cs="Arial"/>
        </w:rPr>
        <w:t>to indicate successful</w:t>
      </w:r>
      <w:r w:rsidRPr="00415257">
        <w:rPr>
          <w:rFonts w:cs="Arial"/>
        </w:rPr>
        <w:t xml:space="preserve"> contention resolution</w:t>
      </w:r>
      <w:r w:rsidR="0085389C" w:rsidRPr="00415257">
        <w:rPr>
          <w:rFonts w:cs="Arial"/>
        </w:rPr>
        <w:t>. The feedback can be in the form of an explicit message (such as a new MAC CE or partial replay of Msg4 contents) transmitted by the UE.</w:t>
      </w:r>
    </w:p>
    <w:p w14:paraId="03B11D3B" w14:textId="06F1005C" w:rsidR="0085389C" w:rsidRPr="00415257" w:rsidRDefault="0085389C" w:rsidP="0085389C">
      <w:pPr>
        <w:rPr>
          <w:rFonts w:cs="Arial"/>
        </w:rPr>
      </w:pPr>
      <w:r w:rsidRPr="00415257">
        <w:rPr>
          <w:rFonts w:cs="Arial"/>
        </w:rPr>
        <w:t xml:space="preserve">We propose that, </w:t>
      </w:r>
      <w:r w:rsidR="002163A1" w:rsidRPr="00415257">
        <w:rPr>
          <w:rFonts w:cs="Arial"/>
        </w:rPr>
        <w:t>similar to Msg4 in 4-step RACH</w:t>
      </w:r>
      <w:r w:rsidRPr="00415257">
        <w:rPr>
          <w:rFonts w:cs="Arial"/>
        </w:rPr>
        <w:t xml:space="preserve">, HARQ </w:t>
      </w:r>
      <w:r w:rsidR="002163A1" w:rsidRPr="00415257">
        <w:rPr>
          <w:rFonts w:cs="Arial"/>
        </w:rPr>
        <w:t xml:space="preserve">should </w:t>
      </w:r>
      <w:r w:rsidRPr="00415257">
        <w:rPr>
          <w:rFonts w:cs="Arial"/>
        </w:rPr>
        <w:t>be supported to indicate successful</w:t>
      </w:r>
      <w:r w:rsidR="00AE4ABE" w:rsidRPr="00415257">
        <w:rPr>
          <w:rFonts w:cs="Arial"/>
        </w:rPr>
        <w:t xml:space="preserve"> contention resolution to the network</w:t>
      </w:r>
      <w:r w:rsidRPr="00415257">
        <w:rPr>
          <w:rFonts w:cs="Arial"/>
        </w:rPr>
        <w:t>.</w:t>
      </w:r>
      <w:r w:rsidR="002163A1" w:rsidRPr="00415257">
        <w:rPr>
          <w:rFonts w:cs="Arial"/>
        </w:rPr>
        <w:t xml:space="preserve"> This is illustrated in </w:t>
      </w:r>
      <w:r w:rsidR="00E014CE" w:rsidRPr="00415257">
        <w:rPr>
          <w:rFonts w:cs="Arial"/>
        </w:rPr>
        <w:fldChar w:fldCharType="begin"/>
      </w:r>
      <w:r w:rsidR="00E014CE" w:rsidRPr="00415257">
        <w:rPr>
          <w:rFonts w:cs="Arial"/>
        </w:rPr>
        <w:instrText xml:space="preserve"> REF _Ref525734553 \h </w:instrText>
      </w:r>
      <w:r w:rsidR="00E014CE" w:rsidRPr="00415257">
        <w:rPr>
          <w:rFonts w:cs="Arial"/>
        </w:rPr>
      </w:r>
      <w:r w:rsidR="00415257">
        <w:rPr>
          <w:rFonts w:cs="Arial"/>
        </w:rPr>
        <w:instrText xml:space="preserve"> \* MERGEFORMAT </w:instrText>
      </w:r>
      <w:r w:rsidR="00E014CE" w:rsidRPr="00415257">
        <w:rPr>
          <w:rFonts w:cs="Arial"/>
        </w:rPr>
        <w:fldChar w:fldCharType="separate"/>
      </w:r>
      <w:r w:rsidR="00E014CE" w:rsidRPr="00415257">
        <w:rPr>
          <w:rFonts w:cs="Arial"/>
        </w:rPr>
        <w:t xml:space="preserve">Figure </w:t>
      </w:r>
      <w:r w:rsidR="00E014CE" w:rsidRPr="00415257">
        <w:rPr>
          <w:rFonts w:cs="Arial"/>
          <w:noProof/>
        </w:rPr>
        <w:t>8</w:t>
      </w:r>
      <w:r w:rsidR="00E014CE" w:rsidRPr="00415257">
        <w:rPr>
          <w:rFonts w:cs="Arial"/>
        </w:rPr>
        <w:fldChar w:fldCharType="end"/>
      </w:r>
      <w:r w:rsidR="002163A1" w:rsidRPr="00415257">
        <w:rPr>
          <w:rFonts w:cs="Arial"/>
        </w:rPr>
        <w:t xml:space="preserve"> below.</w:t>
      </w:r>
    </w:p>
    <w:p w14:paraId="00DC81BF" w14:textId="77777777" w:rsidR="002163A1" w:rsidRPr="00415257" w:rsidRDefault="002163A1" w:rsidP="00062FCD">
      <w:pPr>
        <w:keepNext/>
        <w:jc w:val="center"/>
        <w:rPr>
          <w:rFonts w:cs="Arial"/>
        </w:rPr>
      </w:pPr>
      <w:r w:rsidRPr="00415257">
        <w:rPr>
          <w:rFonts w:cs="Arial"/>
          <w:noProof/>
          <w:lang w:eastAsia="en-GB"/>
        </w:rPr>
        <w:drawing>
          <wp:inline distT="0" distB="0" distL="0" distR="0" wp14:anchorId="310A964C" wp14:editId="2F257F56">
            <wp:extent cx="3905250" cy="2381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5250" cy="2381250"/>
                    </a:xfrm>
                    <a:prstGeom prst="rect">
                      <a:avLst/>
                    </a:prstGeom>
                    <a:noFill/>
                    <a:ln>
                      <a:noFill/>
                    </a:ln>
                  </pic:spPr>
                </pic:pic>
              </a:graphicData>
            </a:graphic>
          </wp:inline>
        </w:drawing>
      </w:r>
    </w:p>
    <w:p w14:paraId="70FEC563" w14:textId="38507D3E" w:rsidR="002163A1" w:rsidRPr="00415257" w:rsidRDefault="002163A1" w:rsidP="00062FCD">
      <w:pPr>
        <w:pStyle w:val="Caption"/>
        <w:jc w:val="center"/>
        <w:rPr>
          <w:rFonts w:cs="Arial"/>
        </w:rPr>
      </w:pPr>
      <w:bookmarkStart w:id="11" w:name="_Ref525734553"/>
      <w:r w:rsidRPr="00415257">
        <w:rPr>
          <w:rFonts w:cs="Arial"/>
        </w:rPr>
        <w:t xml:space="preserve">Figure </w:t>
      </w:r>
      <w:r w:rsidR="004367FF" w:rsidRPr="00415257">
        <w:rPr>
          <w:rFonts w:cs="Arial"/>
        </w:rPr>
        <w:fldChar w:fldCharType="begin"/>
      </w:r>
      <w:r w:rsidR="004367FF" w:rsidRPr="00415257">
        <w:rPr>
          <w:rFonts w:cs="Arial"/>
        </w:rPr>
        <w:instrText xml:space="preserve"> SEQ Figure \* ARABIC </w:instrText>
      </w:r>
      <w:r w:rsidR="004367FF" w:rsidRPr="00415257">
        <w:rPr>
          <w:rFonts w:cs="Arial"/>
        </w:rPr>
        <w:fldChar w:fldCharType="separate"/>
      </w:r>
      <w:r w:rsidRPr="00415257">
        <w:rPr>
          <w:rFonts w:cs="Arial"/>
          <w:noProof/>
        </w:rPr>
        <w:t>8</w:t>
      </w:r>
      <w:r w:rsidR="004367FF" w:rsidRPr="00415257">
        <w:rPr>
          <w:rFonts w:cs="Arial"/>
          <w:noProof/>
        </w:rPr>
        <w:fldChar w:fldCharType="end"/>
      </w:r>
      <w:bookmarkEnd w:id="11"/>
      <w:r w:rsidRPr="00415257">
        <w:rPr>
          <w:rFonts w:cs="Arial"/>
        </w:rPr>
        <w:t xml:space="preserve"> Example scenario for HARQ feedback for </w:t>
      </w:r>
      <w:proofErr w:type="spellStart"/>
      <w:r w:rsidRPr="00415257">
        <w:rPr>
          <w:rFonts w:cs="Arial"/>
        </w:rPr>
        <w:t>MsgB</w:t>
      </w:r>
      <w:proofErr w:type="spellEnd"/>
      <w:r w:rsidRPr="00415257">
        <w:rPr>
          <w:rFonts w:cs="Arial"/>
        </w:rPr>
        <w:t xml:space="preserve"> on successful contention resolution</w:t>
      </w:r>
    </w:p>
    <w:p w14:paraId="2614E18D" w14:textId="49753236" w:rsidR="0085389C" w:rsidRPr="00415257" w:rsidRDefault="00E80D82" w:rsidP="0085389C">
      <w:pPr>
        <w:rPr>
          <w:rFonts w:cs="Arial"/>
        </w:rPr>
      </w:pPr>
      <w:r w:rsidRPr="00415257">
        <w:rPr>
          <w:rFonts w:cs="Arial"/>
          <w:b/>
        </w:rPr>
        <w:t>Pr</w:t>
      </w:r>
      <w:r w:rsidR="003747BD" w:rsidRPr="00415257">
        <w:rPr>
          <w:rFonts w:cs="Arial"/>
          <w:b/>
        </w:rPr>
        <w:t>oposal 1</w:t>
      </w:r>
      <w:r w:rsidR="00C0715C" w:rsidRPr="00415257">
        <w:rPr>
          <w:rFonts w:cs="Arial"/>
          <w:b/>
        </w:rPr>
        <w:t>5</w:t>
      </w:r>
      <w:r w:rsidR="0085389C" w:rsidRPr="00415257">
        <w:rPr>
          <w:rFonts w:cs="Arial"/>
          <w:b/>
        </w:rPr>
        <w:t xml:space="preserve">: </w:t>
      </w:r>
      <w:r w:rsidR="00AE4ABE" w:rsidRPr="00415257">
        <w:rPr>
          <w:rFonts w:cs="Arial"/>
          <w:b/>
        </w:rPr>
        <w:t xml:space="preserve"> </w:t>
      </w:r>
      <w:r w:rsidR="008E0EC1" w:rsidRPr="00415257">
        <w:rPr>
          <w:rFonts w:cs="Arial"/>
          <w:b/>
        </w:rPr>
        <w:t xml:space="preserve">As for Msg4 in legacy 4-step RACH, </w:t>
      </w:r>
      <w:r w:rsidR="00AE4ABE" w:rsidRPr="00415257">
        <w:rPr>
          <w:rFonts w:cs="Arial"/>
          <w:b/>
        </w:rPr>
        <w:t xml:space="preserve">HARQ ACK for </w:t>
      </w:r>
      <w:proofErr w:type="spellStart"/>
      <w:r w:rsidR="00AE4ABE" w:rsidRPr="00415257">
        <w:rPr>
          <w:rFonts w:cs="Arial"/>
          <w:b/>
        </w:rPr>
        <w:t>MsgB</w:t>
      </w:r>
      <w:proofErr w:type="spellEnd"/>
      <w:r w:rsidR="00AE4ABE" w:rsidRPr="00415257">
        <w:rPr>
          <w:rFonts w:cs="Arial"/>
          <w:b/>
        </w:rPr>
        <w:t xml:space="preserve"> is used to indicate successful contention resolution to the network.</w:t>
      </w:r>
    </w:p>
    <w:p w14:paraId="6F7B1D54" w14:textId="30142FB0" w:rsidR="00480BB2" w:rsidRPr="00415257" w:rsidRDefault="00480BB2" w:rsidP="00480BB2">
      <w:pPr>
        <w:rPr>
          <w:rFonts w:cs="Arial"/>
        </w:rPr>
      </w:pPr>
    </w:p>
    <w:p w14:paraId="32CC21C6" w14:textId="7FEF2F6F" w:rsidR="00DF68E7" w:rsidRPr="00415257" w:rsidRDefault="0030648E" w:rsidP="00287A26">
      <w:pPr>
        <w:pStyle w:val="Heading1"/>
        <w:rPr>
          <w:rFonts w:cs="Arial"/>
        </w:rPr>
      </w:pPr>
      <w:r w:rsidRPr="00415257">
        <w:rPr>
          <w:rFonts w:cs="Arial"/>
        </w:rPr>
        <w:t>3</w:t>
      </w:r>
      <w:r w:rsidR="00D76DB5" w:rsidRPr="00415257">
        <w:rPr>
          <w:rFonts w:cs="Arial"/>
        </w:rPr>
        <w:t xml:space="preserve"> Conclusion</w:t>
      </w:r>
    </w:p>
    <w:p w14:paraId="4AEAF5B8" w14:textId="5A1CD2AD" w:rsidR="00AE3520" w:rsidRPr="00415257" w:rsidRDefault="00AE3520" w:rsidP="00DF68E7">
      <w:pPr>
        <w:rPr>
          <w:rFonts w:cs="Arial"/>
        </w:rPr>
      </w:pPr>
      <w:r w:rsidRPr="00415257">
        <w:rPr>
          <w:rFonts w:cs="Arial"/>
        </w:rPr>
        <w:t>We have the following proposals on the 2-step RACH procedure within this contribution:</w:t>
      </w:r>
    </w:p>
    <w:p w14:paraId="1EB7572B" w14:textId="77777777" w:rsidR="00AE3520" w:rsidRPr="00415257" w:rsidRDefault="00AE3520" w:rsidP="00AE3520">
      <w:pPr>
        <w:rPr>
          <w:rFonts w:cs="Arial"/>
          <w:b/>
        </w:rPr>
      </w:pPr>
      <w:r w:rsidRPr="00415257">
        <w:rPr>
          <w:rFonts w:cs="Arial"/>
          <w:b/>
        </w:rPr>
        <w:t>Proposal 1: 2-Step RACH is regarded as a general procedure that could be applicable to features other than NR-U such as NOMA and URLLC.</w:t>
      </w:r>
    </w:p>
    <w:p w14:paraId="4D4BFBE3" w14:textId="77777777" w:rsidR="00AE3520" w:rsidRPr="00415257" w:rsidRDefault="00AE3520" w:rsidP="00AE3520">
      <w:pPr>
        <w:rPr>
          <w:rFonts w:cs="Arial"/>
          <w:b/>
        </w:rPr>
      </w:pPr>
      <w:r w:rsidRPr="00415257">
        <w:rPr>
          <w:rFonts w:cs="Arial"/>
          <w:b/>
        </w:rPr>
        <w:t>Proposal 2: As an initial model, for the 2-step RACH, RAN2 assumes that the information in Msg1 and Msg3 in legacy 4-step RACH are transmitted together by the UE and the information in Msg2 and Msg4 are transmitted together by the network.</w:t>
      </w:r>
    </w:p>
    <w:p w14:paraId="0079FEF3" w14:textId="77777777" w:rsidR="00AE3520" w:rsidRPr="00415257" w:rsidRDefault="00AE3520" w:rsidP="00AE3520">
      <w:pPr>
        <w:rPr>
          <w:rFonts w:cs="Arial"/>
          <w:b/>
        </w:rPr>
      </w:pPr>
      <w:r w:rsidRPr="00415257">
        <w:rPr>
          <w:rFonts w:cs="Arial"/>
          <w:b/>
        </w:rPr>
        <w:t xml:space="preserve">Proposal 3: </w:t>
      </w:r>
      <w:proofErr w:type="spellStart"/>
      <w:r w:rsidRPr="00415257">
        <w:rPr>
          <w:rFonts w:cs="Arial"/>
          <w:b/>
        </w:rPr>
        <w:t>MsgA</w:t>
      </w:r>
      <w:proofErr w:type="spellEnd"/>
      <w:r w:rsidRPr="00415257">
        <w:rPr>
          <w:rFonts w:cs="Arial"/>
          <w:b/>
        </w:rPr>
        <w:t xml:space="preserve"> is used to denote the transmission in the first step and </w:t>
      </w:r>
      <w:proofErr w:type="spellStart"/>
      <w:r w:rsidRPr="00415257">
        <w:rPr>
          <w:rFonts w:cs="Arial"/>
          <w:b/>
        </w:rPr>
        <w:t>MsgB</w:t>
      </w:r>
      <w:proofErr w:type="spellEnd"/>
      <w:r w:rsidRPr="00415257">
        <w:rPr>
          <w:rFonts w:cs="Arial"/>
          <w:b/>
        </w:rPr>
        <w:t xml:space="preserve"> is used to denote the transmission in the second step of the 2-step RACH procedure.</w:t>
      </w:r>
    </w:p>
    <w:p w14:paraId="36C649FF" w14:textId="77777777" w:rsidR="00AE3520" w:rsidRPr="00415257" w:rsidRDefault="00AE3520" w:rsidP="00AE3520">
      <w:pPr>
        <w:rPr>
          <w:rFonts w:cs="Arial"/>
          <w:b/>
        </w:rPr>
      </w:pPr>
      <w:r w:rsidRPr="00415257">
        <w:rPr>
          <w:rFonts w:cs="Arial"/>
          <w:b/>
        </w:rPr>
        <w:t xml:space="preserve">Proposal 4: RAN2 assumes that the </w:t>
      </w:r>
      <w:proofErr w:type="spellStart"/>
      <w:r w:rsidRPr="00415257">
        <w:rPr>
          <w:rFonts w:cs="Arial"/>
          <w:b/>
        </w:rPr>
        <w:t>MsgA</w:t>
      </w:r>
      <w:proofErr w:type="spellEnd"/>
      <w:r w:rsidRPr="00415257">
        <w:rPr>
          <w:rFonts w:cs="Arial"/>
          <w:b/>
        </w:rPr>
        <w:t xml:space="preserve"> transmission can be performed when the UE does not have a valid Timing Advance (to be confirmed by RAN1).</w:t>
      </w:r>
    </w:p>
    <w:p w14:paraId="1B89B719" w14:textId="77777777" w:rsidR="00AE3520" w:rsidRPr="00415257" w:rsidRDefault="00AE3520" w:rsidP="00AE3520">
      <w:pPr>
        <w:rPr>
          <w:rFonts w:cs="Arial"/>
          <w:b/>
        </w:rPr>
      </w:pPr>
      <w:r w:rsidRPr="00415257">
        <w:rPr>
          <w:rFonts w:cs="Arial"/>
          <w:b/>
        </w:rPr>
        <w:t xml:space="preserve">Proposal 5: The time window to monitor </w:t>
      </w:r>
      <w:proofErr w:type="spellStart"/>
      <w:r w:rsidRPr="00415257">
        <w:rPr>
          <w:rFonts w:cs="Arial"/>
          <w:b/>
        </w:rPr>
        <w:t>MsgB</w:t>
      </w:r>
      <w:proofErr w:type="spellEnd"/>
      <w:r w:rsidRPr="00415257">
        <w:rPr>
          <w:rFonts w:cs="Arial"/>
          <w:b/>
        </w:rPr>
        <w:t xml:space="preserve"> response in 2-step RACH procedure is called the </w:t>
      </w:r>
      <w:proofErr w:type="spellStart"/>
      <w:r w:rsidRPr="00415257">
        <w:rPr>
          <w:rFonts w:cs="Arial"/>
          <w:b/>
        </w:rPr>
        <w:t>ra-MsgBWindow</w:t>
      </w:r>
      <w:proofErr w:type="spellEnd"/>
      <w:r w:rsidRPr="00415257">
        <w:rPr>
          <w:rFonts w:cs="Arial"/>
          <w:b/>
        </w:rPr>
        <w:t>.</w:t>
      </w:r>
    </w:p>
    <w:p w14:paraId="3054DAA1" w14:textId="77777777" w:rsidR="00AE3520" w:rsidRPr="00415257" w:rsidRDefault="00AE3520" w:rsidP="00AE3520">
      <w:pPr>
        <w:rPr>
          <w:rFonts w:cs="Arial"/>
          <w:b/>
        </w:rPr>
      </w:pPr>
      <w:r w:rsidRPr="00415257">
        <w:rPr>
          <w:rFonts w:cs="Arial"/>
          <w:b/>
        </w:rPr>
        <w:t xml:space="preserve">Proposal 6: RAN2 assumes that </w:t>
      </w:r>
      <w:proofErr w:type="spellStart"/>
      <w:r w:rsidRPr="00415257">
        <w:rPr>
          <w:rFonts w:cs="Arial"/>
          <w:b/>
        </w:rPr>
        <w:t>MsgA</w:t>
      </w:r>
      <w:proofErr w:type="spellEnd"/>
      <w:r w:rsidRPr="00415257">
        <w:rPr>
          <w:rFonts w:cs="Arial"/>
          <w:b/>
        </w:rPr>
        <w:t xml:space="preserve"> consists of a RA preamble and a TB part that contains a UE identity similar to the Msg1 and Msg3 contents in legacy 4-step RACH. The actual transmission details of </w:t>
      </w:r>
      <w:proofErr w:type="spellStart"/>
      <w:r w:rsidRPr="00415257">
        <w:rPr>
          <w:rFonts w:cs="Arial"/>
          <w:b/>
        </w:rPr>
        <w:t>MsgA</w:t>
      </w:r>
      <w:proofErr w:type="spellEnd"/>
      <w:r w:rsidRPr="00415257">
        <w:rPr>
          <w:rFonts w:cs="Arial"/>
          <w:b/>
        </w:rPr>
        <w:t xml:space="preserve"> are decided by RAN1.</w:t>
      </w:r>
    </w:p>
    <w:p w14:paraId="1655BD1F" w14:textId="77777777" w:rsidR="00AE3520" w:rsidRPr="00415257" w:rsidRDefault="00AE3520" w:rsidP="00AE3520">
      <w:pPr>
        <w:rPr>
          <w:rFonts w:cs="Arial"/>
          <w:b/>
        </w:rPr>
      </w:pPr>
      <w:r w:rsidRPr="00415257">
        <w:rPr>
          <w:rFonts w:cs="Arial"/>
          <w:b/>
        </w:rPr>
        <w:t xml:space="preserve">Proposal 7: For 2-step RACH, </w:t>
      </w:r>
      <w:proofErr w:type="spellStart"/>
      <w:r w:rsidRPr="00415257">
        <w:rPr>
          <w:rFonts w:cs="Arial"/>
          <w:b/>
        </w:rPr>
        <w:t>MsgA</w:t>
      </w:r>
      <w:proofErr w:type="spellEnd"/>
      <w:r w:rsidRPr="00415257">
        <w:rPr>
          <w:rFonts w:cs="Arial"/>
          <w:b/>
        </w:rPr>
        <w:t xml:space="preserve"> uniquely identifies the UE to the network.</w:t>
      </w:r>
    </w:p>
    <w:p w14:paraId="18ED46F6" w14:textId="77777777" w:rsidR="00AE3520" w:rsidRPr="00415257" w:rsidRDefault="00AE3520" w:rsidP="00AE3520">
      <w:pPr>
        <w:rPr>
          <w:rFonts w:cs="Arial"/>
          <w:b/>
        </w:rPr>
      </w:pPr>
      <w:r w:rsidRPr="00415257">
        <w:rPr>
          <w:rFonts w:cs="Arial"/>
          <w:b/>
        </w:rPr>
        <w:lastRenderedPageBreak/>
        <w:t xml:space="preserve">Proposal 8: To improve the reliability of </w:t>
      </w:r>
      <w:proofErr w:type="spellStart"/>
      <w:r w:rsidRPr="00415257">
        <w:rPr>
          <w:rFonts w:cs="Arial"/>
          <w:b/>
        </w:rPr>
        <w:t>MsgA</w:t>
      </w:r>
      <w:proofErr w:type="spellEnd"/>
      <w:r w:rsidRPr="00415257">
        <w:rPr>
          <w:rFonts w:cs="Arial"/>
          <w:b/>
        </w:rPr>
        <w:t xml:space="preserve"> transmission, HARQ for TB part of </w:t>
      </w:r>
      <w:proofErr w:type="spellStart"/>
      <w:r w:rsidRPr="00415257">
        <w:rPr>
          <w:rFonts w:cs="Arial"/>
          <w:b/>
        </w:rPr>
        <w:t>MsgA</w:t>
      </w:r>
      <w:proofErr w:type="spellEnd"/>
      <w:r w:rsidRPr="00415257">
        <w:rPr>
          <w:rFonts w:cs="Arial"/>
          <w:b/>
        </w:rPr>
        <w:t xml:space="preserve"> should be supported. </w:t>
      </w:r>
    </w:p>
    <w:p w14:paraId="61C813F9" w14:textId="77777777" w:rsidR="00AE3520" w:rsidRPr="00415257" w:rsidRDefault="00AE3520" w:rsidP="00AE3520">
      <w:pPr>
        <w:rPr>
          <w:rFonts w:cs="Arial"/>
          <w:b/>
        </w:rPr>
      </w:pPr>
      <w:r w:rsidRPr="00415257">
        <w:rPr>
          <w:rFonts w:cs="Arial"/>
          <w:b/>
        </w:rPr>
        <w:t xml:space="preserve">Proposal 9: If the preamble in </w:t>
      </w:r>
      <w:proofErr w:type="spellStart"/>
      <w:r w:rsidRPr="00415257">
        <w:rPr>
          <w:rFonts w:cs="Arial"/>
          <w:b/>
        </w:rPr>
        <w:t>MsgA</w:t>
      </w:r>
      <w:proofErr w:type="spellEnd"/>
      <w:r w:rsidRPr="00415257">
        <w:rPr>
          <w:rFonts w:cs="Arial"/>
          <w:b/>
        </w:rPr>
        <w:t xml:space="preserve"> is detected but the TB part of </w:t>
      </w:r>
      <w:proofErr w:type="spellStart"/>
      <w:r w:rsidRPr="00415257">
        <w:rPr>
          <w:rFonts w:cs="Arial"/>
          <w:b/>
        </w:rPr>
        <w:t>MsgA</w:t>
      </w:r>
      <w:proofErr w:type="spellEnd"/>
      <w:r w:rsidRPr="00415257">
        <w:rPr>
          <w:rFonts w:cs="Arial"/>
          <w:b/>
        </w:rPr>
        <w:t xml:space="preserve"> could not be successfully decoded by the network, the network may choose to request more retransmissions of TB part of </w:t>
      </w:r>
      <w:proofErr w:type="spellStart"/>
      <w:r w:rsidRPr="00415257">
        <w:rPr>
          <w:rFonts w:cs="Arial"/>
          <w:b/>
        </w:rPr>
        <w:t>MsgA</w:t>
      </w:r>
      <w:proofErr w:type="spellEnd"/>
      <w:r w:rsidRPr="00415257">
        <w:rPr>
          <w:rFonts w:cs="Arial"/>
          <w:b/>
        </w:rPr>
        <w:t xml:space="preserve"> or fall back to the 4-step RACH procedure. Falling back to the 4-step RACH should be the baseline.</w:t>
      </w:r>
    </w:p>
    <w:p w14:paraId="40518319" w14:textId="77777777" w:rsidR="00AE3520" w:rsidRPr="00415257" w:rsidRDefault="00AE3520" w:rsidP="00AE3520">
      <w:pPr>
        <w:rPr>
          <w:rFonts w:cs="Arial"/>
          <w:b/>
        </w:rPr>
      </w:pPr>
      <w:r w:rsidRPr="00415257">
        <w:rPr>
          <w:rFonts w:cs="Arial"/>
          <w:b/>
        </w:rPr>
        <w:t xml:space="preserve">Proposal 10: As for Msg3 in legacy 4-step RACH, the HARQ process ID for </w:t>
      </w:r>
      <w:proofErr w:type="spellStart"/>
      <w:r w:rsidRPr="00415257">
        <w:rPr>
          <w:rFonts w:cs="Arial"/>
          <w:b/>
        </w:rPr>
        <w:t>MsgA</w:t>
      </w:r>
      <w:proofErr w:type="spellEnd"/>
      <w:r w:rsidRPr="00415257">
        <w:rPr>
          <w:rFonts w:cs="Arial"/>
          <w:b/>
        </w:rPr>
        <w:t xml:space="preserve"> is fixed to 0.</w:t>
      </w:r>
    </w:p>
    <w:p w14:paraId="64F7B470" w14:textId="01722B38" w:rsidR="00287A26" w:rsidRPr="00415257" w:rsidRDefault="00AE3520" w:rsidP="00DF68E7">
      <w:pPr>
        <w:rPr>
          <w:rFonts w:cs="Arial"/>
        </w:rPr>
      </w:pPr>
      <w:r w:rsidRPr="00415257">
        <w:rPr>
          <w:rFonts w:cs="Arial"/>
          <w:b/>
        </w:rPr>
        <w:t xml:space="preserve">Proposal 11: For the 2-step RACH, </w:t>
      </w:r>
      <w:proofErr w:type="spellStart"/>
      <w:r w:rsidRPr="00415257">
        <w:rPr>
          <w:rFonts w:cs="Arial"/>
          <w:b/>
        </w:rPr>
        <w:t>MsgB</w:t>
      </w:r>
      <w:proofErr w:type="spellEnd"/>
      <w:r w:rsidRPr="00415257">
        <w:rPr>
          <w:rFonts w:cs="Arial"/>
          <w:b/>
        </w:rPr>
        <w:t xml:space="preserve"> may carry Timing Advance Command and C-RNTI.</w:t>
      </w:r>
    </w:p>
    <w:p w14:paraId="2EE4E82E" w14:textId="77777777" w:rsidR="00AE3520" w:rsidRPr="00415257" w:rsidRDefault="00AE3520" w:rsidP="00AE3520">
      <w:pPr>
        <w:rPr>
          <w:rFonts w:cs="Arial"/>
          <w:b/>
        </w:rPr>
      </w:pPr>
      <w:r w:rsidRPr="00415257">
        <w:rPr>
          <w:rFonts w:cs="Arial"/>
          <w:b/>
        </w:rPr>
        <w:t xml:space="preserve">Proposal 12: For the 2-step RACH, </w:t>
      </w:r>
      <w:proofErr w:type="spellStart"/>
      <w:r w:rsidRPr="00415257">
        <w:rPr>
          <w:rFonts w:cs="Arial"/>
          <w:b/>
        </w:rPr>
        <w:t>MsgB</w:t>
      </w:r>
      <w:proofErr w:type="spellEnd"/>
      <w:r w:rsidRPr="00415257">
        <w:rPr>
          <w:rFonts w:cs="Arial"/>
          <w:b/>
        </w:rPr>
        <w:t xml:space="preserve"> can be sent without an RRC message (early contention resolution) or with an RRC message.</w:t>
      </w:r>
    </w:p>
    <w:p w14:paraId="588E6BED" w14:textId="78B91A63" w:rsidR="00AE3520" w:rsidRPr="00415257" w:rsidRDefault="00AE3520" w:rsidP="00AE3520">
      <w:pPr>
        <w:rPr>
          <w:rFonts w:cs="Arial"/>
          <w:b/>
        </w:rPr>
      </w:pPr>
      <w:r w:rsidRPr="00415257">
        <w:rPr>
          <w:rFonts w:cs="Arial"/>
          <w:b/>
        </w:rPr>
        <w:t xml:space="preserve">Proposal 13: If C-RNTI or another unique UE </w:t>
      </w:r>
      <w:r w:rsidR="004649A5" w:rsidRPr="00415257">
        <w:rPr>
          <w:rFonts w:cs="Arial"/>
          <w:b/>
        </w:rPr>
        <w:t>RNTI</w:t>
      </w:r>
      <w:r w:rsidRPr="00415257">
        <w:rPr>
          <w:rFonts w:cs="Arial"/>
          <w:b/>
        </w:rPr>
        <w:t xml:space="preserve"> was available when the RA procedure was triggered, </w:t>
      </w:r>
      <w:proofErr w:type="spellStart"/>
      <w:r w:rsidRPr="00415257">
        <w:rPr>
          <w:rFonts w:cs="Arial"/>
          <w:b/>
        </w:rPr>
        <w:t>MsgB</w:t>
      </w:r>
      <w:proofErr w:type="spellEnd"/>
      <w:r w:rsidRPr="00415257">
        <w:rPr>
          <w:rFonts w:cs="Arial"/>
          <w:b/>
        </w:rPr>
        <w:t xml:space="preserve"> may be addressed to C-RNTI or the unique UE </w:t>
      </w:r>
      <w:r w:rsidR="004649A5" w:rsidRPr="00415257">
        <w:rPr>
          <w:rFonts w:cs="Arial"/>
          <w:b/>
        </w:rPr>
        <w:t>RNTI</w:t>
      </w:r>
      <w:r w:rsidRPr="00415257">
        <w:rPr>
          <w:rFonts w:cs="Arial"/>
          <w:b/>
        </w:rPr>
        <w:t xml:space="preserve"> and contains information for a single UE. Otherwise, </w:t>
      </w:r>
      <w:proofErr w:type="spellStart"/>
      <w:r w:rsidRPr="00415257">
        <w:rPr>
          <w:rFonts w:cs="Arial"/>
          <w:b/>
        </w:rPr>
        <w:t>MsgB</w:t>
      </w:r>
      <w:proofErr w:type="spellEnd"/>
      <w:r w:rsidRPr="00415257">
        <w:rPr>
          <w:rFonts w:cs="Arial"/>
          <w:b/>
        </w:rPr>
        <w:t xml:space="preserve"> is addressed to RA-RNTI and may contain information for multiple UEs.</w:t>
      </w:r>
    </w:p>
    <w:p w14:paraId="6ACF440D" w14:textId="77777777" w:rsidR="00AE3520" w:rsidRPr="00415257" w:rsidRDefault="00AE3520" w:rsidP="00AE3520">
      <w:pPr>
        <w:rPr>
          <w:rFonts w:cs="Arial"/>
          <w:b/>
        </w:rPr>
      </w:pPr>
      <w:r w:rsidRPr="00415257">
        <w:rPr>
          <w:rFonts w:cs="Arial"/>
          <w:b/>
        </w:rPr>
        <w:t xml:space="preserve">Proposal 14: The network may transmit </w:t>
      </w:r>
      <w:proofErr w:type="spellStart"/>
      <w:r w:rsidRPr="00415257">
        <w:rPr>
          <w:rFonts w:cs="Arial"/>
          <w:b/>
        </w:rPr>
        <w:t>MsgB</w:t>
      </w:r>
      <w:proofErr w:type="spellEnd"/>
      <w:r w:rsidRPr="00415257">
        <w:rPr>
          <w:rFonts w:cs="Arial"/>
          <w:b/>
        </w:rPr>
        <w:t xml:space="preserve"> in multiple MAC PDUs sharing the same RA-RNTI if the </w:t>
      </w:r>
      <w:proofErr w:type="spellStart"/>
      <w:r w:rsidRPr="00415257">
        <w:rPr>
          <w:rFonts w:cs="Arial"/>
          <w:b/>
        </w:rPr>
        <w:t>MsgB</w:t>
      </w:r>
      <w:proofErr w:type="spellEnd"/>
      <w:r w:rsidRPr="00415257">
        <w:rPr>
          <w:rFonts w:cs="Arial"/>
          <w:b/>
        </w:rPr>
        <w:t xml:space="preserve"> size is too large to transmit in a single MAC PDU. A UE that has not successfully completed the RA procedure continues monitoring the PDCCH for RA-RNTI until the </w:t>
      </w:r>
      <w:proofErr w:type="spellStart"/>
      <w:r w:rsidRPr="00415257">
        <w:rPr>
          <w:rFonts w:cs="Arial"/>
          <w:b/>
        </w:rPr>
        <w:t>ra-MsgBWindow</w:t>
      </w:r>
      <w:proofErr w:type="spellEnd"/>
      <w:r w:rsidRPr="00415257">
        <w:rPr>
          <w:rFonts w:cs="Arial"/>
        </w:rPr>
        <w:t xml:space="preserve"> </w:t>
      </w:r>
      <w:r w:rsidRPr="00415257">
        <w:rPr>
          <w:rFonts w:cs="Arial"/>
          <w:b/>
        </w:rPr>
        <w:t>expires.</w:t>
      </w:r>
    </w:p>
    <w:p w14:paraId="7EC5820F" w14:textId="77777777" w:rsidR="00AE3520" w:rsidRPr="00415257" w:rsidRDefault="00AE3520" w:rsidP="00AE3520">
      <w:pPr>
        <w:rPr>
          <w:rFonts w:cs="Arial"/>
        </w:rPr>
      </w:pPr>
      <w:r w:rsidRPr="00415257">
        <w:rPr>
          <w:rFonts w:cs="Arial"/>
          <w:b/>
        </w:rPr>
        <w:t xml:space="preserve">Proposal 15:  As for Msg4 in legacy 4-step RACH, HARQ ACK for </w:t>
      </w:r>
      <w:proofErr w:type="spellStart"/>
      <w:r w:rsidRPr="00415257">
        <w:rPr>
          <w:rFonts w:cs="Arial"/>
          <w:b/>
        </w:rPr>
        <w:t>MsgB</w:t>
      </w:r>
      <w:proofErr w:type="spellEnd"/>
      <w:r w:rsidRPr="00415257">
        <w:rPr>
          <w:rFonts w:cs="Arial"/>
          <w:b/>
        </w:rPr>
        <w:t xml:space="preserve"> is used to indicate successful contention resolution to the network.</w:t>
      </w:r>
    </w:p>
    <w:p w14:paraId="4405B11A" w14:textId="77777777" w:rsidR="00AE3520" w:rsidRPr="00415257" w:rsidRDefault="00AE3520" w:rsidP="00DF68E7">
      <w:pPr>
        <w:rPr>
          <w:rFonts w:cs="Arial"/>
        </w:rPr>
      </w:pPr>
    </w:p>
    <w:p w14:paraId="4E445F4D" w14:textId="77777777" w:rsidR="00DF68E7" w:rsidRPr="00415257" w:rsidRDefault="00DF68E7" w:rsidP="00DF68E7">
      <w:pPr>
        <w:pStyle w:val="Heading1"/>
        <w:rPr>
          <w:rFonts w:cs="Arial"/>
        </w:rPr>
      </w:pPr>
      <w:r w:rsidRPr="00415257">
        <w:rPr>
          <w:rFonts w:cs="Arial"/>
        </w:rPr>
        <w:t>4 References</w:t>
      </w:r>
    </w:p>
    <w:p w14:paraId="2189FAD9" w14:textId="0BE8EC67" w:rsidR="00FD30CB" w:rsidRPr="00415257" w:rsidRDefault="00235AD0" w:rsidP="00235AD0">
      <w:pPr>
        <w:pStyle w:val="ListParagraph"/>
        <w:numPr>
          <w:ilvl w:val="0"/>
          <w:numId w:val="3"/>
        </w:numPr>
        <w:overflowPunct/>
        <w:autoSpaceDE/>
        <w:autoSpaceDN/>
        <w:adjustRightInd/>
        <w:spacing w:after="60"/>
        <w:contextualSpacing w:val="0"/>
        <w:textAlignment w:val="auto"/>
        <w:rPr>
          <w:rFonts w:cs="Arial"/>
        </w:rPr>
      </w:pPr>
      <w:bookmarkStart w:id="12" w:name="_Ref520903178"/>
      <w:bookmarkStart w:id="13" w:name="_Ref520125680"/>
      <w:r w:rsidRPr="00415257">
        <w:rPr>
          <w:rFonts w:cs="Arial"/>
        </w:rPr>
        <w:t>Draft_RAN2#102_Report_v1</w:t>
      </w:r>
      <w:bookmarkEnd w:id="12"/>
    </w:p>
    <w:p w14:paraId="4B59855C" w14:textId="05641B84" w:rsidR="00287A26" w:rsidRPr="00415257" w:rsidRDefault="00235AD0" w:rsidP="00235AD0">
      <w:pPr>
        <w:pStyle w:val="ListParagraph"/>
        <w:numPr>
          <w:ilvl w:val="0"/>
          <w:numId w:val="3"/>
        </w:numPr>
        <w:overflowPunct/>
        <w:autoSpaceDE/>
        <w:autoSpaceDN/>
        <w:adjustRightInd/>
        <w:spacing w:after="60"/>
        <w:contextualSpacing w:val="0"/>
        <w:textAlignment w:val="auto"/>
        <w:rPr>
          <w:rFonts w:cs="Arial"/>
        </w:rPr>
      </w:pPr>
      <w:bookmarkStart w:id="14" w:name="_Ref525735036"/>
      <w:r w:rsidRPr="00415257">
        <w:rPr>
          <w:rFonts w:cs="Arial"/>
        </w:rPr>
        <w:t>Draft_RAN2_NR_AH_1807_Report_v1</w:t>
      </w:r>
      <w:bookmarkEnd w:id="14"/>
    </w:p>
    <w:p w14:paraId="55D2D5E3" w14:textId="27FF637E" w:rsidR="00312695" w:rsidRPr="00415257" w:rsidRDefault="00312695" w:rsidP="00312695">
      <w:pPr>
        <w:pStyle w:val="ListParagraph"/>
        <w:numPr>
          <w:ilvl w:val="0"/>
          <w:numId w:val="3"/>
        </w:numPr>
        <w:overflowPunct/>
        <w:autoSpaceDE/>
        <w:autoSpaceDN/>
        <w:adjustRightInd/>
        <w:spacing w:after="60"/>
        <w:contextualSpacing w:val="0"/>
        <w:textAlignment w:val="auto"/>
        <w:rPr>
          <w:rFonts w:cs="Arial"/>
        </w:rPr>
      </w:pPr>
      <w:bookmarkStart w:id="15" w:name="_Ref525735038"/>
      <w:r w:rsidRPr="00415257">
        <w:rPr>
          <w:rFonts w:cs="Arial"/>
        </w:rPr>
        <w:t>RAN2-103-UPIABNRU-BreakoutSession-EOM</w:t>
      </w:r>
      <w:bookmarkEnd w:id="15"/>
    </w:p>
    <w:p w14:paraId="64C06FE9" w14:textId="67640574" w:rsidR="00640A32" w:rsidRPr="00415257" w:rsidRDefault="00640A32" w:rsidP="009743F6">
      <w:pPr>
        <w:pStyle w:val="ListParagraph"/>
        <w:numPr>
          <w:ilvl w:val="0"/>
          <w:numId w:val="3"/>
        </w:numPr>
        <w:overflowPunct/>
        <w:autoSpaceDE/>
        <w:autoSpaceDN/>
        <w:adjustRightInd/>
        <w:spacing w:after="60"/>
        <w:contextualSpacing w:val="0"/>
        <w:textAlignment w:val="auto"/>
        <w:rPr>
          <w:rFonts w:cs="Arial"/>
        </w:rPr>
      </w:pPr>
      <w:bookmarkStart w:id="16" w:name="_Ref525029904"/>
      <w:bookmarkStart w:id="17" w:name="_Ref525735085"/>
      <w:r w:rsidRPr="00415257">
        <w:rPr>
          <w:rFonts w:cs="Arial"/>
        </w:rPr>
        <w:t>R2-1812342</w:t>
      </w:r>
      <w:bookmarkEnd w:id="16"/>
      <w:r w:rsidR="009743F6" w:rsidRPr="00415257">
        <w:rPr>
          <w:rFonts w:cs="Arial"/>
        </w:rPr>
        <w:t xml:space="preserve"> 2-step CBRA procedure</w:t>
      </w:r>
      <w:bookmarkEnd w:id="17"/>
    </w:p>
    <w:bookmarkEnd w:id="13"/>
    <w:p w14:paraId="5EFE846A" w14:textId="16152561" w:rsidR="00DE60B2" w:rsidRPr="00415257" w:rsidRDefault="00DE60B2" w:rsidP="00610BAD">
      <w:pPr>
        <w:overflowPunct/>
        <w:autoSpaceDE/>
        <w:autoSpaceDN/>
        <w:adjustRightInd/>
        <w:spacing w:after="60"/>
        <w:textAlignment w:val="auto"/>
        <w:rPr>
          <w:rFonts w:cs="Arial"/>
        </w:rPr>
      </w:pPr>
    </w:p>
    <w:sectPr w:rsidR="00DE60B2" w:rsidRPr="00415257" w:rsidSect="0047408E">
      <w:headerReference w:type="even" r:id="rId16"/>
      <w:headerReference w:type="default" r:id="rId17"/>
      <w:footerReference w:type="even" r:id="rId18"/>
      <w:footerReference w:type="default" r:id="rId19"/>
      <w:headerReference w:type="first" r:id="rId20"/>
      <w:footerReference w:type="first" r:id="rId2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E02D7" w14:textId="77777777" w:rsidR="00A575BB" w:rsidRDefault="00A575BB" w:rsidP="00BD754F">
      <w:pPr>
        <w:spacing w:after="0"/>
      </w:pPr>
      <w:r>
        <w:separator/>
      </w:r>
    </w:p>
  </w:endnote>
  <w:endnote w:type="continuationSeparator" w:id="0">
    <w:p w14:paraId="079486C5" w14:textId="77777777" w:rsidR="00A575BB" w:rsidRDefault="00A575B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1087A" w14:textId="77777777" w:rsidR="004367FF" w:rsidRDefault="00436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06A02" w14:textId="77777777" w:rsidR="004367FF" w:rsidRDefault="004367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A8F47" w14:textId="77777777" w:rsidR="004367FF" w:rsidRDefault="00436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00E33" w14:textId="77777777" w:rsidR="00A575BB" w:rsidRDefault="00A575BB" w:rsidP="00BD754F">
      <w:pPr>
        <w:spacing w:after="0"/>
      </w:pPr>
      <w:r>
        <w:separator/>
      </w:r>
    </w:p>
  </w:footnote>
  <w:footnote w:type="continuationSeparator" w:id="0">
    <w:p w14:paraId="29C2B522" w14:textId="77777777" w:rsidR="00A575BB" w:rsidRDefault="00A575B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08E03" w14:textId="77777777" w:rsidR="004367FF" w:rsidRDefault="004367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1F8A5" w14:textId="77777777" w:rsidR="004367FF" w:rsidRDefault="004367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43F65" w14:textId="77777777" w:rsidR="004367FF" w:rsidRDefault="00436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E186A"/>
    <w:multiLevelType w:val="hybridMultilevel"/>
    <w:tmpl w:val="504E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E1782C"/>
    <w:multiLevelType w:val="hybridMultilevel"/>
    <w:tmpl w:val="7EE8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26E24"/>
    <w:multiLevelType w:val="hybridMultilevel"/>
    <w:tmpl w:val="71263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CB1E8E"/>
    <w:multiLevelType w:val="hybridMultilevel"/>
    <w:tmpl w:val="1554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24CFD"/>
    <w:multiLevelType w:val="hybridMultilevel"/>
    <w:tmpl w:val="761A4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15FC5"/>
    <w:multiLevelType w:val="hybridMultilevel"/>
    <w:tmpl w:val="4502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6"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3"/>
  </w:num>
  <w:num w:numId="3">
    <w:abstractNumId w:val="0"/>
  </w:num>
  <w:num w:numId="4">
    <w:abstractNumId w:val="5"/>
  </w:num>
  <w:num w:numId="5">
    <w:abstractNumId w:val="36"/>
  </w:num>
  <w:num w:numId="6">
    <w:abstractNumId w:val="25"/>
  </w:num>
  <w:num w:numId="7">
    <w:abstractNumId w:val="10"/>
  </w:num>
  <w:num w:numId="8">
    <w:abstractNumId w:val="39"/>
  </w:num>
  <w:num w:numId="9">
    <w:abstractNumId w:val="24"/>
  </w:num>
  <w:num w:numId="10">
    <w:abstractNumId w:val="20"/>
  </w:num>
  <w:num w:numId="11">
    <w:abstractNumId w:val="4"/>
  </w:num>
  <w:num w:numId="12">
    <w:abstractNumId w:val="35"/>
  </w:num>
  <w:num w:numId="13">
    <w:abstractNumId w:val="18"/>
  </w:num>
  <w:num w:numId="14">
    <w:abstractNumId w:val="11"/>
  </w:num>
  <w:num w:numId="15">
    <w:abstractNumId w:val="46"/>
  </w:num>
  <w:num w:numId="16">
    <w:abstractNumId w:val="37"/>
  </w:num>
  <w:num w:numId="17">
    <w:abstractNumId w:val="29"/>
  </w:num>
  <w:num w:numId="18">
    <w:abstractNumId w:val="26"/>
  </w:num>
  <w:num w:numId="19">
    <w:abstractNumId w:val="3"/>
  </w:num>
  <w:num w:numId="20">
    <w:abstractNumId w:val="41"/>
  </w:num>
  <w:num w:numId="21">
    <w:abstractNumId w:val="42"/>
  </w:num>
  <w:num w:numId="22">
    <w:abstractNumId w:val="2"/>
  </w:num>
  <w:num w:numId="23">
    <w:abstractNumId w:val="8"/>
  </w:num>
  <w:num w:numId="24">
    <w:abstractNumId w:val="45"/>
  </w:num>
  <w:num w:numId="25">
    <w:abstractNumId w:val="9"/>
  </w:num>
  <w:num w:numId="26">
    <w:abstractNumId w:val="44"/>
  </w:num>
  <w:num w:numId="27">
    <w:abstractNumId w:val="27"/>
  </w:num>
  <w:num w:numId="28">
    <w:abstractNumId w:val="6"/>
  </w:num>
  <w:num w:numId="29">
    <w:abstractNumId w:val="7"/>
  </w:num>
  <w:num w:numId="30">
    <w:abstractNumId w:val="22"/>
  </w:num>
  <w:num w:numId="31">
    <w:abstractNumId w:val="38"/>
  </w:num>
  <w:num w:numId="32">
    <w:abstractNumId w:val="43"/>
  </w:num>
  <w:num w:numId="33">
    <w:abstractNumId w:val="21"/>
  </w:num>
  <w:num w:numId="34">
    <w:abstractNumId w:val="1"/>
  </w:num>
  <w:num w:numId="35">
    <w:abstractNumId w:val="19"/>
  </w:num>
  <w:num w:numId="36">
    <w:abstractNumId w:val="15"/>
  </w:num>
  <w:num w:numId="37">
    <w:abstractNumId w:val="31"/>
  </w:num>
  <w:num w:numId="38">
    <w:abstractNumId w:val="17"/>
  </w:num>
  <w:num w:numId="39">
    <w:abstractNumId w:val="32"/>
  </w:num>
  <w:num w:numId="40">
    <w:abstractNumId w:val="13"/>
  </w:num>
  <w:num w:numId="41">
    <w:abstractNumId w:val="23"/>
  </w:num>
  <w:num w:numId="42">
    <w:abstractNumId w:val="30"/>
  </w:num>
  <w:num w:numId="43">
    <w:abstractNumId w:val="16"/>
  </w:num>
  <w:num w:numId="44">
    <w:abstractNumId w:val="14"/>
  </w:num>
  <w:num w:numId="45">
    <w:abstractNumId w:val="40"/>
  </w:num>
  <w:num w:numId="46">
    <w:abstractNumId w:val="12"/>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8BB"/>
    <w:rsid w:val="00013EC0"/>
    <w:rsid w:val="00020058"/>
    <w:rsid w:val="00025B34"/>
    <w:rsid w:val="00027046"/>
    <w:rsid w:val="00027EB8"/>
    <w:rsid w:val="000306E9"/>
    <w:rsid w:val="00031806"/>
    <w:rsid w:val="00034673"/>
    <w:rsid w:val="0003591B"/>
    <w:rsid w:val="00040214"/>
    <w:rsid w:val="000404AE"/>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7FDA"/>
    <w:rsid w:val="00096D24"/>
    <w:rsid w:val="000A0227"/>
    <w:rsid w:val="000A1916"/>
    <w:rsid w:val="000A3D4A"/>
    <w:rsid w:val="000A40AB"/>
    <w:rsid w:val="000A4413"/>
    <w:rsid w:val="000A521C"/>
    <w:rsid w:val="000B0C9D"/>
    <w:rsid w:val="000B332B"/>
    <w:rsid w:val="000B3363"/>
    <w:rsid w:val="000B4EA8"/>
    <w:rsid w:val="000B5A63"/>
    <w:rsid w:val="000C0936"/>
    <w:rsid w:val="000C2175"/>
    <w:rsid w:val="000C3F75"/>
    <w:rsid w:val="000C5C28"/>
    <w:rsid w:val="000C5CE7"/>
    <w:rsid w:val="000C5F64"/>
    <w:rsid w:val="000C7A92"/>
    <w:rsid w:val="000D2AA1"/>
    <w:rsid w:val="000D3BE9"/>
    <w:rsid w:val="000D54B6"/>
    <w:rsid w:val="000D6317"/>
    <w:rsid w:val="000D6428"/>
    <w:rsid w:val="000E3D54"/>
    <w:rsid w:val="000F3B7C"/>
    <w:rsid w:val="000F4170"/>
    <w:rsid w:val="000F42B1"/>
    <w:rsid w:val="00100B7F"/>
    <w:rsid w:val="00101F47"/>
    <w:rsid w:val="00105E7C"/>
    <w:rsid w:val="00110CDE"/>
    <w:rsid w:val="0011418A"/>
    <w:rsid w:val="00114B54"/>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907"/>
    <w:rsid w:val="00152C3B"/>
    <w:rsid w:val="00155F66"/>
    <w:rsid w:val="00160E41"/>
    <w:rsid w:val="00161D21"/>
    <w:rsid w:val="00162B9B"/>
    <w:rsid w:val="00163F50"/>
    <w:rsid w:val="001642ED"/>
    <w:rsid w:val="00166C94"/>
    <w:rsid w:val="001708D3"/>
    <w:rsid w:val="00170C0E"/>
    <w:rsid w:val="0017118B"/>
    <w:rsid w:val="001727E1"/>
    <w:rsid w:val="0017542E"/>
    <w:rsid w:val="00175C3D"/>
    <w:rsid w:val="00183824"/>
    <w:rsid w:val="00183C01"/>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70E"/>
    <w:rsid w:val="001C54EE"/>
    <w:rsid w:val="001C7509"/>
    <w:rsid w:val="001D0B20"/>
    <w:rsid w:val="001D0C55"/>
    <w:rsid w:val="001D150C"/>
    <w:rsid w:val="001D28F2"/>
    <w:rsid w:val="001D762D"/>
    <w:rsid w:val="001E01B3"/>
    <w:rsid w:val="001E1A47"/>
    <w:rsid w:val="001E6778"/>
    <w:rsid w:val="001F0640"/>
    <w:rsid w:val="001F200D"/>
    <w:rsid w:val="001F3205"/>
    <w:rsid w:val="001F3F17"/>
    <w:rsid w:val="001F419D"/>
    <w:rsid w:val="002007D8"/>
    <w:rsid w:val="0020188F"/>
    <w:rsid w:val="00201EE0"/>
    <w:rsid w:val="002049B5"/>
    <w:rsid w:val="00205076"/>
    <w:rsid w:val="002069B1"/>
    <w:rsid w:val="00207DCB"/>
    <w:rsid w:val="00210D8D"/>
    <w:rsid w:val="00212DC9"/>
    <w:rsid w:val="00215398"/>
    <w:rsid w:val="00215585"/>
    <w:rsid w:val="002163A1"/>
    <w:rsid w:val="00217350"/>
    <w:rsid w:val="00217C3A"/>
    <w:rsid w:val="002213B5"/>
    <w:rsid w:val="00223E2A"/>
    <w:rsid w:val="00226207"/>
    <w:rsid w:val="00231B1F"/>
    <w:rsid w:val="00231F18"/>
    <w:rsid w:val="00235AD0"/>
    <w:rsid w:val="00237024"/>
    <w:rsid w:val="0023732C"/>
    <w:rsid w:val="00240B8C"/>
    <w:rsid w:val="002420F9"/>
    <w:rsid w:val="00243802"/>
    <w:rsid w:val="0024697E"/>
    <w:rsid w:val="002525E6"/>
    <w:rsid w:val="00253FF7"/>
    <w:rsid w:val="00254079"/>
    <w:rsid w:val="002579C0"/>
    <w:rsid w:val="00266B0F"/>
    <w:rsid w:val="002676A8"/>
    <w:rsid w:val="00267FBD"/>
    <w:rsid w:val="002703B9"/>
    <w:rsid w:val="0027426C"/>
    <w:rsid w:val="00274B7A"/>
    <w:rsid w:val="00277B93"/>
    <w:rsid w:val="0028045E"/>
    <w:rsid w:val="00286295"/>
    <w:rsid w:val="00286356"/>
    <w:rsid w:val="00287735"/>
    <w:rsid w:val="00287A26"/>
    <w:rsid w:val="00291158"/>
    <w:rsid w:val="00293883"/>
    <w:rsid w:val="00293B0F"/>
    <w:rsid w:val="002973E9"/>
    <w:rsid w:val="002A4A16"/>
    <w:rsid w:val="002B0515"/>
    <w:rsid w:val="002B0FB7"/>
    <w:rsid w:val="002B2AA5"/>
    <w:rsid w:val="002B38C7"/>
    <w:rsid w:val="002B63BA"/>
    <w:rsid w:val="002B76BB"/>
    <w:rsid w:val="002C33FD"/>
    <w:rsid w:val="002C6633"/>
    <w:rsid w:val="002D0BC0"/>
    <w:rsid w:val="002D1D0F"/>
    <w:rsid w:val="002D2024"/>
    <w:rsid w:val="002D26C1"/>
    <w:rsid w:val="002D78B3"/>
    <w:rsid w:val="002E1F27"/>
    <w:rsid w:val="002E2BEB"/>
    <w:rsid w:val="002E34AC"/>
    <w:rsid w:val="002E5A25"/>
    <w:rsid w:val="002E65CB"/>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6028"/>
    <w:rsid w:val="003303ED"/>
    <w:rsid w:val="003309A5"/>
    <w:rsid w:val="0033166C"/>
    <w:rsid w:val="00331C69"/>
    <w:rsid w:val="003326DA"/>
    <w:rsid w:val="00337BF0"/>
    <w:rsid w:val="003403EE"/>
    <w:rsid w:val="00341624"/>
    <w:rsid w:val="00341FA0"/>
    <w:rsid w:val="00346B67"/>
    <w:rsid w:val="003511CF"/>
    <w:rsid w:val="003531F5"/>
    <w:rsid w:val="00360A53"/>
    <w:rsid w:val="00361021"/>
    <w:rsid w:val="003621D6"/>
    <w:rsid w:val="00370680"/>
    <w:rsid w:val="0037360B"/>
    <w:rsid w:val="00373C0E"/>
    <w:rsid w:val="00373EAC"/>
    <w:rsid w:val="003747BD"/>
    <w:rsid w:val="0037612A"/>
    <w:rsid w:val="00377670"/>
    <w:rsid w:val="003811D4"/>
    <w:rsid w:val="00383C03"/>
    <w:rsid w:val="00383DAD"/>
    <w:rsid w:val="003841AC"/>
    <w:rsid w:val="0039454C"/>
    <w:rsid w:val="00396BEC"/>
    <w:rsid w:val="00396D1F"/>
    <w:rsid w:val="003973B0"/>
    <w:rsid w:val="00397EB5"/>
    <w:rsid w:val="003A055B"/>
    <w:rsid w:val="003A221E"/>
    <w:rsid w:val="003A63F9"/>
    <w:rsid w:val="003A71FF"/>
    <w:rsid w:val="003B0A25"/>
    <w:rsid w:val="003B767B"/>
    <w:rsid w:val="003C0C71"/>
    <w:rsid w:val="003C1678"/>
    <w:rsid w:val="003C1FCA"/>
    <w:rsid w:val="003C495A"/>
    <w:rsid w:val="003C4A5A"/>
    <w:rsid w:val="003C513C"/>
    <w:rsid w:val="003C7032"/>
    <w:rsid w:val="003D0039"/>
    <w:rsid w:val="003D1B4A"/>
    <w:rsid w:val="003D7074"/>
    <w:rsid w:val="003E23EB"/>
    <w:rsid w:val="003E61FD"/>
    <w:rsid w:val="003E6BA7"/>
    <w:rsid w:val="003F0559"/>
    <w:rsid w:val="003F22B4"/>
    <w:rsid w:val="003F6D73"/>
    <w:rsid w:val="0040040F"/>
    <w:rsid w:val="00401B83"/>
    <w:rsid w:val="004025F4"/>
    <w:rsid w:val="00402770"/>
    <w:rsid w:val="00411CFF"/>
    <w:rsid w:val="004132A1"/>
    <w:rsid w:val="004150E9"/>
    <w:rsid w:val="00415257"/>
    <w:rsid w:val="00415CB4"/>
    <w:rsid w:val="00416382"/>
    <w:rsid w:val="00417195"/>
    <w:rsid w:val="00417A8D"/>
    <w:rsid w:val="00420EE1"/>
    <w:rsid w:val="004218DA"/>
    <w:rsid w:val="00421E51"/>
    <w:rsid w:val="004230E9"/>
    <w:rsid w:val="0042324C"/>
    <w:rsid w:val="00431D67"/>
    <w:rsid w:val="004328F9"/>
    <w:rsid w:val="0043338D"/>
    <w:rsid w:val="00434E37"/>
    <w:rsid w:val="004367FF"/>
    <w:rsid w:val="00436BF1"/>
    <w:rsid w:val="00443A5C"/>
    <w:rsid w:val="00443F0A"/>
    <w:rsid w:val="00447249"/>
    <w:rsid w:val="0045514F"/>
    <w:rsid w:val="004566BB"/>
    <w:rsid w:val="004605AD"/>
    <w:rsid w:val="0046308F"/>
    <w:rsid w:val="004649A5"/>
    <w:rsid w:val="00465A5E"/>
    <w:rsid w:val="00466480"/>
    <w:rsid w:val="00472105"/>
    <w:rsid w:val="00472764"/>
    <w:rsid w:val="004727AC"/>
    <w:rsid w:val="0047408E"/>
    <w:rsid w:val="0047555E"/>
    <w:rsid w:val="00480BB2"/>
    <w:rsid w:val="004824AC"/>
    <w:rsid w:val="004837BC"/>
    <w:rsid w:val="004854D7"/>
    <w:rsid w:val="004901E3"/>
    <w:rsid w:val="0049088A"/>
    <w:rsid w:val="00491F5D"/>
    <w:rsid w:val="0049305F"/>
    <w:rsid w:val="004A0D52"/>
    <w:rsid w:val="004A1C70"/>
    <w:rsid w:val="004A1C90"/>
    <w:rsid w:val="004A2F5E"/>
    <w:rsid w:val="004B0319"/>
    <w:rsid w:val="004B189A"/>
    <w:rsid w:val="004B2346"/>
    <w:rsid w:val="004B2F85"/>
    <w:rsid w:val="004B651C"/>
    <w:rsid w:val="004C05CB"/>
    <w:rsid w:val="004C38CB"/>
    <w:rsid w:val="004C52BE"/>
    <w:rsid w:val="004C681C"/>
    <w:rsid w:val="004D086F"/>
    <w:rsid w:val="004D21E2"/>
    <w:rsid w:val="004D32AE"/>
    <w:rsid w:val="004D3617"/>
    <w:rsid w:val="004D475C"/>
    <w:rsid w:val="004D5AD0"/>
    <w:rsid w:val="004E04A7"/>
    <w:rsid w:val="004E1F46"/>
    <w:rsid w:val="004E262D"/>
    <w:rsid w:val="004E4362"/>
    <w:rsid w:val="004E4674"/>
    <w:rsid w:val="004E4783"/>
    <w:rsid w:val="004E4D2A"/>
    <w:rsid w:val="004E630A"/>
    <w:rsid w:val="004F2212"/>
    <w:rsid w:val="004F44C5"/>
    <w:rsid w:val="00500584"/>
    <w:rsid w:val="00501E1B"/>
    <w:rsid w:val="005026F7"/>
    <w:rsid w:val="0050283E"/>
    <w:rsid w:val="00504C14"/>
    <w:rsid w:val="00514C7A"/>
    <w:rsid w:val="00523021"/>
    <w:rsid w:val="00524C9B"/>
    <w:rsid w:val="00527C56"/>
    <w:rsid w:val="005376B2"/>
    <w:rsid w:val="00540A90"/>
    <w:rsid w:val="00541DB9"/>
    <w:rsid w:val="00545EB1"/>
    <w:rsid w:val="00546F10"/>
    <w:rsid w:val="0054798E"/>
    <w:rsid w:val="005519B7"/>
    <w:rsid w:val="00552AD6"/>
    <w:rsid w:val="0055718E"/>
    <w:rsid w:val="00562004"/>
    <w:rsid w:val="00564848"/>
    <w:rsid w:val="00572DEF"/>
    <w:rsid w:val="005752B2"/>
    <w:rsid w:val="00576C80"/>
    <w:rsid w:val="00577542"/>
    <w:rsid w:val="00582D0E"/>
    <w:rsid w:val="005861F6"/>
    <w:rsid w:val="005865AA"/>
    <w:rsid w:val="00590CCD"/>
    <w:rsid w:val="0059403A"/>
    <w:rsid w:val="005969D0"/>
    <w:rsid w:val="005A05D3"/>
    <w:rsid w:val="005A2E5B"/>
    <w:rsid w:val="005A759D"/>
    <w:rsid w:val="005B008A"/>
    <w:rsid w:val="005B661D"/>
    <w:rsid w:val="005C05D7"/>
    <w:rsid w:val="005C1047"/>
    <w:rsid w:val="005C149D"/>
    <w:rsid w:val="005C1A3E"/>
    <w:rsid w:val="005C236F"/>
    <w:rsid w:val="005C2C49"/>
    <w:rsid w:val="005C3630"/>
    <w:rsid w:val="005C6B2B"/>
    <w:rsid w:val="005C7F6C"/>
    <w:rsid w:val="005D11D6"/>
    <w:rsid w:val="005D13BD"/>
    <w:rsid w:val="005D591C"/>
    <w:rsid w:val="005D6A9B"/>
    <w:rsid w:val="005D6BE8"/>
    <w:rsid w:val="005F022D"/>
    <w:rsid w:val="005F107B"/>
    <w:rsid w:val="005F140B"/>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42B4"/>
    <w:rsid w:val="006400FB"/>
    <w:rsid w:val="00640A32"/>
    <w:rsid w:val="006415CA"/>
    <w:rsid w:val="006463D1"/>
    <w:rsid w:val="00646415"/>
    <w:rsid w:val="00651B39"/>
    <w:rsid w:val="006546D2"/>
    <w:rsid w:val="006552CF"/>
    <w:rsid w:val="00661A57"/>
    <w:rsid w:val="00663D7B"/>
    <w:rsid w:val="00663DCF"/>
    <w:rsid w:val="0066440A"/>
    <w:rsid w:val="00664CF7"/>
    <w:rsid w:val="00672781"/>
    <w:rsid w:val="00674853"/>
    <w:rsid w:val="00677BCF"/>
    <w:rsid w:val="006806B3"/>
    <w:rsid w:val="00684A8A"/>
    <w:rsid w:val="0068501E"/>
    <w:rsid w:val="006876AE"/>
    <w:rsid w:val="00687CEB"/>
    <w:rsid w:val="00690449"/>
    <w:rsid w:val="00690940"/>
    <w:rsid w:val="00693560"/>
    <w:rsid w:val="0069420C"/>
    <w:rsid w:val="006A1BBE"/>
    <w:rsid w:val="006A2060"/>
    <w:rsid w:val="006A2E2D"/>
    <w:rsid w:val="006A40C0"/>
    <w:rsid w:val="006A4A26"/>
    <w:rsid w:val="006B056D"/>
    <w:rsid w:val="006B0A23"/>
    <w:rsid w:val="006B165C"/>
    <w:rsid w:val="006B5E66"/>
    <w:rsid w:val="006B7C35"/>
    <w:rsid w:val="006C12E3"/>
    <w:rsid w:val="006C15D7"/>
    <w:rsid w:val="006C47C4"/>
    <w:rsid w:val="006C4B70"/>
    <w:rsid w:val="006C4CC9"/>
    <w:rsid w:val="006C623B"/>
    <w:rsid w:val="006D0C76"/>
    <w:rsid w:val="006D172D"/>
    <w:rsid w:val="006D426E"/>
    <w:rsid w:val="006D5418"/>
    <w:rsid w:val="006D6345"/>
    <w:rsid w:val="006E05E6"/>
    <w:rsid w:val="006E27F5"/>
    <w:rsid w:val="006E30CB"/>
    <w:rsid w:val="006E3DC5"/>
    <w:rsid w:val="006F3F74"/>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53AA"/>
    <w:rsid w:val="00720DDF"/>
    <w:rsid w:val="00720F62"/>
    <w:rsid w:val="00721B39"/>
    <w:rsid w:val="00723122"/>
    <w:rsid w:val="00724F8D"/>
    <w:rsid w:val="007250D6"/>
    <w:rsid w:val="0072577B"/>
    <w:rsid w:val="00725D2D"/>
    <w:rsid w:val="00727BEC"/>
    <w:rsid w:val="0073342B"/>
    <w:rsid w:val="007351A4"/>
    <w:rsid w:val="00742B87"/>
    <w:rsid w:val="00743060"/>
    <w:rsid w:val="00743F36"/>
    <w:rsid w:val="0074543C"/>
    <w:rsid w:val="00745A07"/>
    <w:rsid w:val="00750AA0"/>
    <w:rsid w:val="00753587"/>
    <w:rsid w:val="00754881"/>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A073B"/>
    <w:rsid w:val="007A3ED0"/>
    <w:rsid w:val="007A439F"/>
    <w:rsid w:val="007A56CF"/>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6EE0"/>
    <w:rsid w:val="007F09B9"/>
    <w:rsid w:val="007F2EEF"/>
    <w:rsid w:val="007F4089"/>
    <w:rsid w:val="007F433E"/>
    <w:rsid w:val="007F4466"/>
    <w:rsid w:val="007F4FCC"/>
    <w:rsid w:val="00801CAA"/>
    <w:rsid w:val="008071DF"/>
    <w:rsid w:val="008107E6"/>
    <w:rsid w:val="00811490"/>
    <w:rsid w:val="008140B0"/>
    <w:rsid w:val="00814577"/>
    <w:rsid w:val="00814C55"/>
    <w:rsid w:val="00815A39"/>
    <w:rsid w:val="00816062"/>
    <w:rsid w:val="00817344"/>
    <w:rsid w:val="00820897"/>
    <w:rsid w:val="008239A2"/>
    <w:rsid w:val="00823A79"/>
    <w:rsid w:val="00827E48"/>
    <w:rsid w:val="00830F98"/>
    <w:rsid w:val="0083318F"/>
    <w:rsid w:val="00834EA9"/>
    <w:rsid w:val="008356AE"/>
    <w:rsid w:val="008371E4"/>
    <w:rsid w:val="00837953"/>
    <w:rsid w:val="00841D49"/>
    <w:rsid w:val="00843E5E"/>
    <w:rsid w:val="00845E69"/>
    <w:rsid w:val="00846AAB"/>
    <w:rsid w:val="00846C76"/>
    <w:rsid w:val="0085042C"/>
    <w:rsid w:val="00851A3E"/>
    <w:rsid w:val="0085259F"/>
    <w:rsid w:val="0085328A"/>
    <w:rsid w:val="0085389C"/>
    <w:rsid w:val="00855410"/>
    <w:rsid w:val="00855F00"/>
    <w:rsid w:val="008577D4"/>
    <w:rsid w:val="00857D8D"/>
    <w:rsid w:val="00861DA7"/>
    <w:rsid w:val="00862503"/>
    <w:rsid w:val="008631C0"/>
    <w:rsid w:val="00864BCD"/>
    <w:rsid w:val="00864ECB"/>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D06"/>
    <w:rsid w:val="008A1FFD"/>
    <w:rsid w:val="008A2E7F"/>
    <w:rsid w:val="008B0CBD"/>
    <w:rsid w:val="008B64FC"/>
    <w:rsid w:val="008B7B72"/>
    <w:rsid w:val="008C0489"/>
    <w:rsid w:val="008C0B6C"/>
    <w:rsid w:val="008C0DB1"/>
    <w:rsid w:val="008C1EC8"/>
    <w:rsid w:val="008C2834"/>
    <w:rsid w:val="008C6ADE"/>
    <w:rsid w:val="008D2BB7"/>
    <w:rsid w:val="008D381B"/>
    <w:rsid w:val="008E0EC1"/>
    <w:rsid w:val="008E1F16"/>
    <w:rsid w:val="008E2F1F"/>
    <w:rsid w:val="008E3858"/>
    <w:rsid w:val="008F16CE"/>
    <w:rsid w:val="008F251D"/>
    <w:rsid w:val="008F348C"/>
    <w:rsid w:val="008F4012"/>
    <w:rsid w:val="008F58B7"/>
    <w:rsid w:val="008F5CC7"/>
    <w:rsid w:val="008F6289"/>
    <w:rsid w:val="008F780E"/>
    <w:rsid w:val="0090504E"/>
    <w:rsid w:val="009063D8"/>
    <w:rsid w:val="00906CFA"/>
    <w:rsid w:val="009071FC"/>
    <w:rsid w:val="009108C2"/>
    <w:rsid w:val="00910B9D"/>
    <w:rsid w:val="00911999"/>
    <w:rsid w:val="0091287B"/>
    <w:rsid w:val="00915107"/>
    <w:rsid w:val="00920565"/>
    <w:rsid w:val="00922C2B"/>
    <w:rsid w:val="00923245"/>
    <w:rsid w:val="009245DB"/>
    <w:rsid w:val="009271A8"/>
    <w:rsid w:val="00935BE0"/>
    <w:rsid w:val="00936675"/>
    <w:rsid w:val="009375D8"/>
    <w:rsid w:val="009375F2"/>
    <w:rsid w:val="00940BAC"/>
    <w:rsid w:val="00941315"/>
    <w:rsid w:val="009427F6"/>
    <w:rsid w:val="0094700E"/>
    <w:rsid w:val="009510F5"/>
    <w:rsid w:val="00956BA5"/>
    <w:rsid w:val="009634E3"/>
    <w:rsid w:val="00966DC1"/>
    <w:rsid w:val="00967FA3"/>
    <w:rsid w:val="00970848"/>
    <w:rsid w:val="00972DFF"/>
    <w:rsid w:val="009743F6"/>
    <w:rsid w:val="00983C01"/>
    <w:rsid w:val="0098478E"/>
    <w:rsid w:val="009868A6"/>
    <w:rsid w:val="00986A39"/>
    <w:rsid w:val="0099013F"/>
    <w:rsid w:val="00993ADA"/>
    <w:rsid w:val="00994315"/>
    <w:rsid w:val="00994B4F"/>
    <w:rsid w:val="009A28BF"/>
    <w:rsid w:val="009A3199"/>
    <w:rsid w:val="009A34C4"/>
    <w:rsid w:val="009A4B5B"/>
    <w:rsid w:val="009A4BB9"/>
    <w:rsid w:val="009B0424"/>
    <w:rsid w:val="009B5EB3"/>
    <w:rsid w:val="009C3DFF"/>
    <w:rsid w:val="009C4143"/>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27CE"/>
    <w:rsid w:val="009F40A3"/>
    <w:rsid w:val="009F66DC"/>
    <w:rsid w:val="009F7FBE"/>
    <w:rsid w:val="00A203DA"/>
    <w:rsid w:val="00A2283B"/>
    <w:rsid w:val="00A24B3F"/>
    <w:rsid w:val="00A27337"/>
    <w:rsid w:val="00A276B6"/>
    <w:rsid w:val="00A3241D"/>
    <w:rsid w:val="00A3446A"/>
    <w:rsid w:val="00A365A0"/>
    <w:rsid w:val="00A3732B"/>
    <w:rsid w:val="00A40BA1"/>
    <w:rsid w:val="00A453DB"/>
    <w:rsid w:val="00A5104D"/>
    <w:rsid w:val="00A55C3A"/>
    <w:rsid w:val="00A575BB"/>
    <w:rsid w:val="00A578BA"/>
    <w:rsid w:val="00A64AED"/>
    <w:rsid w:val="00A67926"/>
    <w:rsid w:val="00A70661"/>
    <w:rsid w:val="00A72E02"/>
    <w:rsid w:val="00A7685B"/>
    <w:rsid w:val="00A839EA"/>
    <w:rsid w:val="00A84AD9"/>
    <w:rsid w:val="00A86671"/>
    <w:rsid w:val="00A929FF"/>
    <w:rsid w:val="00A92BA0"/>
    <w:rsid w:val="00A933C0"/>
    <w:rsid w:val="00AA1D74"/>
    <w:rsid w:val="00AA4223"/>
    <w:rsid w:val="00AA4DBB"/>
    <w:rsid w:val="00AA6BDF"/>
    <w:rsid w:val="00AB021D"/>
    <w:rsid w:val="00AB2411"/>
    <w:rsid w:val="00AB2D57"/>
    <w:rsid w:val="00AB2FF0"/>
    <w:rsid w:val="00AB3413"/>
    <w:rsid w:val="00AB5AEF"/>
    <w:rsid w:val="00AB6E85"/>
    <w:rsid w:val="00AC376F"/>
    <w:rsid w:val="00AC4BA5"/>
    <w:rsid w:val="00AC6B85"/>
    <w:rsid w:val="00AD083C"/>
    <w:rsid w:val="00AD0A14"/>
    <w:rsid w:val="00AD12DA"/>
    <w:rsid w:val="00AD44D3"/>
    <w:rsid w:val="00AD6490"/>
    <w:rsid w:val="00AE1B2C"/>
    <w:rsid w:val="00AE3520"/>
    <w:rsid w:val="00AE4ABE"/>
    <w:rsid w:val="00AE57D5"/>
    <w:rsid w:val="00AE5B3A"/>
    <w:rsid w:val="00AE68A3"/>
    <w:rsid w:val="00AE68B4"/>
    <w:rsid w:val="00AF1407"/>
    <w:rsid w:val="00AF1D4E"/>
    <w:rsid w:val="00AF44A4"/>
    <w:rsid w:val="00B019D1"/>
    <w:rsid w:val="00B13731"/>
    <w:rsid w:val="00B1416A"/>
    <w:rsid w:val="00B15628"/>
    <w:rsid w:val="00B165B7"/>
    <w:rsid w:val="00B170B6"/>
    <w:rsid w:val="00B21BB7"/>
    <w:rsid w:val="00B25D2B"/>
    <w:rsid w:val="00B261A6"/>
    <w:rsid w:val="00B32E21"/>
    <w:rsid w:val="00B33AF8"/>
    <w:rsid w:val="00B33CCF"/>
    <w:rsid w:val="00B36A08"/>
    <w:rsid w:val="00B402E5"/>
    <w:rsid w:val="00B472B9"/>
    <w:rsid w:val="00B47679"/>
    <w:rsid w:val="00B47CC1"/>
    <w:rsid w:val="00B52229"/>
    <w:rsid w:val="00B5537F"/>
    <w:rsid w:val="00B55AED"/>
    <w:rsid w:val="00B60DFB"/>
    <w:rsid w:val="00B60E3B"/>
    <w:rsid w:val="00B63477"/>
    <w:rsid w:val="00B63AA2"/>
    <w:rsid w:val="00B6754C"/>
    <w:rsid w:val="00B70B36"/>
    <w:rsid w:val="00B70E57"/>
    <w:rsid w:val="00B71623"/>
    <w:rsid w:val="00B7225B"/>
    <w:rsid w:val="00B73696"/>
    <w:rsid w:val="00B73D42"/>
    <w:rsid w:val="00B755C7"/>
    <w:rsid w:val="00B768B2"/>
    <w:rsid w:val="00B80954"/>
    <w:rsid w:val="00B82A67"/>
    <w:rsid w:val="00B82EF0"/>
    <w:rsid w:val="00B84BF7"/>
    <w:rsid w:val="00B8732B"/>
    <w:rsid w:val="00B87550"/>
    <w:rsid w:val="00B90949"/>
    <w:rsid w:val="00B9322B"/>
    <w:rsid w:val="00B95298"/>
    <w:rsid w:val="00B9535C"/>
    <w:rsid w:val="00B962F8"/>
    <w:rsid w:val="00B9773A"/>
    <w:rsid w:val="00BA043F"/>
    <w:rsid w:val="00BA136E"/>
    <w:rsid w:val="00BA5323"/>
    <w:rsid w:val="00BA54AB"/>
    <w:rsid w:val="00BA6406"/>
    <w:rsid w:val="00BA7D25"/>
    <w:rsid w:val="00BB04FA"/>
    <w:rsid w:val="00BB289F"/>
    <w:rsid w:val="00BC285C"/>
    <w:rsid w:val="00BC3820"/>
    <w:rsid w:val="00BC3B0C"/>
    <w:rsid w:val="00BC62B8"/>
    <w:rsid w:val="00BC638C"/>
    <w:rsid w:val="00BC6530"/>
    <w:rsid w:val="00BC6657"/>
    <w:rsid w:val="00BC7BE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31430"/>
    <w:rsid w:val="00C32DAB"/>
    <w:rsid w:val="00C34FD7"/>
    <w:rsid w:val="00C350A3"/>
    <w:rsid w:val="00C36865"/>
    <w:rsid w:val="00C368B2"/>
    <w:rsid w:val="00C370DF"/>
    <w:rsid w:val="00C37C75"/>
    <w:rsid w:val="00C4341D"/>
    <w:rsid w:val="00C4371D"/>
    <w:rsid w:val="00C441B9"/>
    <w:rsid w:val="00C503AF"/>
    <w:rsid w:val="00C50EB2"/>
    <w:rsid w:val="00C5399A"/>
    <w:rsid w:val="00C549AA"/>
    <w:rsid w:val="00C54E35"/>
    <w:rsid w:val="00C55D85"/>
    <w:rsid w:val="00C55FBA"/>
    <w:rsid w:val="00C56045"/>
    <w:rsid w:val="00C56849"/>
    <w:rsid w:val="00C62AAD"/>
    <w:rsid w:val="00C62DC0"/>
    <w:rsid w:val="00C64192"/>
    <w:rsid w:val="00C64F55"/>
    <w:rsid w:val="00C65088"/>
    <w:rsid w:val="00C70923"/>
    <w:rsid w:val="00C70A8F"/>
    <w:rsid w:val="00C7403D"/>
    <w:rsid w:val="00C74D92"/>
    <w:rsid w:val="00C764EE"/>
    <w:rsid w:val="00C76AB9"/>
    <w:rsid w:val="00C76DE1"/>
    <w:rsid w:val="00C85167"/>
    <w:rsid w:val="00C913DF"/>
    <w:rsid w:val="00C922FD"/>
    <w:rsid w:val="00C948BC"/>
    <w:rsid w:val="00C95EF2"/>
    <w:rsid w:val="00C95F09"/>
    <w:rsid w:val="00CA1161"/>
    <w:rsid w:val="00CA17BE"/>
    <w:rsid w:val="00CA23A9"/>
    <w:rsid w:val="00CA7C3C"/>
    <w:rsid w:val="00CB0624"/>
    <w:rsid w:val="00CB0BFC"/>
    <w:rsid w:val="00CB4339"/>
    <w:rsid w:val="00CB5591"/>
    <w:rsid w:val="00CB5935"/>
    <w:rsid w:val="00CB6D61"/>
    <w:rsid w:val="00CD170C"/>
    <w:rsid w:val="00CD2EE4"/>
    <w:rsid w:val="00CD3075"/>
    <w:rsid w:val="00CD671C"/>
    <w:rsid w:val="00CE035B"/>
    <w:rsid w:val="00CE257E"/>
    <w:rsid w:val="00CF0495"/>
    <w:rsid w:val="00CF1543"/>
    <w:rsid w:val="00CF16C9"/>
    <w:rsid w:val="00CF5334"/>
    <w:rsid w:val="00CF5EE5"/>
    <w:rsid w:val="00CF72CE"/>
    <w:rsid w:val="00D047FB"/>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65B2"/>
    <w:rsid w:val="00D478FB"/>
    <w:rsid w:val="00D50E5D"/>
    <w:rsid w:val="00D532FD"/>
    <w:rsid w:val="00D561F2"/>
    <w:rsid w:val="00D56AE5"/>
    <w:rsid w:val="00D57082"/>
    <w:rsid w:val="00D60B00"/>
    <w:rsid w:val="00D61208"/>
    <w:rsid w:val="00D626F1"/>
    <w:rsid w:val="00D628E0"/>
    <w:rsid w:val="00D717D8"/>
    <w:rsid w:val="00D72A99"/>
    <w:rsid w:val="00D75ADA"/>
    <w:rsid w:val="00D76DB5"/>
    <w:rsid w:val="00D77911"/>
    <w:rsid w:val="00D80E3B"/>
    <w:rsid w:val="00D81391"/>
    <w:rsid w:val="00D83C6D"/>
    <w:rsid w:val="00D879EB"/>
    <w:rsid w:val="00D9257F"/>
    <w:rsid w:val="00D92925"/>
    <w:rsid w:val="00D92C95"/>
    <w:rsid w:val="00D9601A"/>
    <w:rsid w:val="00DA04E5"/>
    <w:rsid w:val="00DA1004"/>
    <w:rsid w:val="00DA4FE7"/>
    <w:rsid w:val="00DB3DA7"/>
    <w:rsid w:val="00DB65BA"/>
    <w:rsid w:val="00DB6C02"/>
    <w:rsid w:val="00DC075C"/>
    <w:rsid w:val="00DC1063"/>
    <w:rsid w:val="00DC1B9C"/>
    <w:rsid w:val="00DC1FA8"/>
    <w:rsid w:val="00DC5210"/>
    <w:rsid w:val="00DC56A7"/>
    <w:rsid w:val="00DC5730"/>
    <w:rsid w:val="00DC79EE"/>
    <w:rsid w:val="00DC7EF5"/>
    <w:rsid w:val="00DD03C4"/>
    <w:rsid w:val="00DE1181"/>
    <w:rsid w:val="00DE55E5"/>
    <w:rsid w:val="00DE57A2"/>
    <w:rsid w:val="00DE5F3B"/>
    <w:rsid w:val="00DE60B2"/>
    <w:rsid w:val="00DF0232"/>
    <w:rsid w:val="00DF1FD3"/>
    <w:rsid w:val="00DF27EC"/>
    <w:rsid w:val="00DF4E3F"/>
    <w:rsid w:val="00DF5296"/>
    <w:rsid w:val="00DF68E7"/>
    <w:rsid w:val="00E014CE"/>
    <w:rsid w:val="00E01F55"/>
    <w:rsid w:val="00E020DF"/>
    <w:rsid w:val="00E05EC9"/>
    <w:rsid w:val="00E06C1E"/>
    <w:rsid w:val="00E102EB"/>
    <w:rsid w:val="00E11072"/>
    <w:rsid w:val="00E13527"/>
    <w:rsid w:val="00E138A2"/>
    <w:rsid w:val="00E13D74"/>
    <w:rsid w:val="00E1510C"/>
    <w:rsid w:val="00E16719"/>
    <w:rsid w:val="00E16E99"/>
    <w:rsid w:val="00E178A9"/>
    <w:rsid w:val="00E17E8A"/>
    <w:rsid w:val="00E20FBA"/>
    <w:rsid w:val="00E218CB"/>
    <w:rsid w:val="00E22721"/>
    <w:rsid w:val="00E25325"/>
    <w:rsid w:val="00E259B5"/>
    <w:rsid w:val="00E27140"/>
    <w:rsid w:val="00E271F9"/>
    <w:rsid w:val="00E3698C"/>
    <w:rsid w:val="00E4070D"/>
    <w:rsid w:val="00E4101D"/>
    <w:rsid w:val="00E43B3B"/>
    <w:rsid w:val="00E44F98"/>
    <w:rsid w:val="00E469DB"/>
    <w:rsid w:val="00E47A1A"/>
    <w:rsid w:val="00E53176"/>
    <w:rsid w:val="00E657B6"/>
    <w:rsid w:val="00E70EAF"/>
    <w:rsid w:val="00E71762"/>
    <w:rsid w:val="00E72A21"/>
    <w:rsid w:val="00E73EC7"/>
    <w:rsid w:val="00E75632"/>
    <w:rsid w:val="00E75837"/>
    <w:rsid w:val="00E80D82"/>
    <w:rsid w:val="00E831E5"/>
    <w:rsid w:val="00E900BC"/>
    <w:rsid w:val="00E9103E"/>
    <w:rsid w:val="00E922C6"/>
    <w:rsid w:val="00E93A4A"/>
    <w:rsid w:val="00E9472D"/>
    <w:rsid w:val="00E96618"/>
    <w:rsid w:val="00E966F1"/>
    <w:rsid w:val="00E96CCE"/>
    <w:rsid w:val="00E96E60"/>
    <w:rsid w:val="00EA20E0"/>
    <w:rsid w:val="00EA2D75"/>
    <w:rsid w:val="00EA37E7"/>
    <w:rsid w:val="00EA49BA"/>
    <w:rsid w:val="00EA4EF5"/>
    <w:rsid w:val="00EA5C61"/>
    <w:rsid w:val="00EB0050"/>
    <w:rsid w:val="00EB3E8F"/>
    <w:rsid w:val="00EB6537"/>
    <w:rsid w:val="00EC36AE"/>
    <w:rsid w:val="00EC484E"/>
    <w:rsid w:val="00EC6FFD"/>
    <w:rsid w:val="00EC7323"/>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08"/>
    <w:rsid w:val="00F114E8"/>
    <w:rsid w:val="00F122C4"/>
    <w:rsid w:val="00F20218"/>
    <w:rsid w:val="00F20822"/>
    <w:rsid w:val="00F20BBF"/>
    <w:rsid w:val="00F21069"/>
    <w:rsid w:val="00F22C5D"/>
    <w:rsid w:val="00F23210"/>
    <w:rsid w:val="00F23316"/>
    <w:rsid w:val="00F2655B"/>
    <w:rsid w:val="00F306F2"/>
    <w:rsid w:val="00F3163C"/>
    <w:rsid w:val="00F32156"/>
    <w:rsid w:val="00F328DD"/>
    <w:rsid w:val="00F426A6"/>
    <w:rsid w:val="00F473F6"/>
    <w:rsid w:val="00F55C99"/>
    <w:rsid w:val="00F61B3B"/>
    <w:rsid w:val="00F61D6C"/>
    <w:rsid w:val="00F63A0D"/>
    <w:rsid w:val="00F65055"/>
    <w:rsid w:val="00F71960"/>
    <w:rsid w:val="00F734FA"/>
    <w:rsid w:val="00F7592B"/>
    <w:rsid w:val="00F82D33"/>
    <w:rsid w:val="00F85E44"/>
    <w:rsid w:val="00F8634F"/>
    <w:rsid w:val="00F8665F"/>
    <w:rsid w:val="00F9019F"/>
    <w:rsid w:val="00F970BB"/>
    <w:rsid w:val="00FA3267"/>
    <w:rsid w:val="00FA3F79"/>
    <w:rsid w:val="00FA4E1E"/>
    <w:rsid w:val="00FA6998"/>
    <w:rsid w:val="00FA6F39"/>
    <w:rsid w:val="00FB044F"/>
    <w:rsid w:val="00FB1C64"/>
    <w:rsid w:val="00FB251D"/>
    <w:rsid w:val="00FB71BC"/>
    <w:rsid w:val="00FB7FD4"/>
    <w:rsid w:val="00FC05A3"/>
    <w:rsid w:val="00FC2060"/>
    <w:rsid w:val="00FC3C72"/>
    <w:rsid w:val="00FC69A7"/>
    <w:rsid w:val="00FD08FF"/>
    <w:rsid w:val="00FD1DAC"/>
    <w:rsid w:val="00FD2284"/>
    <w:rsid w:val="00FD2B67"/>
    <w:rsid w:val="00FD2EE1"/>
    <w:rsid w:val="00FD30CB"/>
    <w:rsid w:val="00FD3F6A"/>
    <w:rsid w:val="00FD75F1"/>
    <w:rsid w:val="00FE0499"/>
    <w:rsid w:val="00FE0559"/>
    <w:rsid w:val="00FE2806"/>
    <w:rsid w:val="00FE29D3"/>
    <w:rsid w:val="00FE485E"/>
    <w:rsid w:val="00FE7FBD"/>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2F73D-66A8-426A-AD4F-0DB85A61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2425</Words>
  <Characters>13829</Characters>
  <Application>Microsoft Office Word</Application>
  <DocSecurity>0</DocSecurity>
  <Lines>115</Lines>
  <Paragraphs>32</Paragraphs>
  <ScaleCrop>false</ScaleCrop>
  <Company/>
  <LinksUpToDate>false</LinksUpToDate>
  <CharactersWithSpaces>16222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2018-09-27T13:27:00Z</dcterms:created>
  <dcterms:modified xsi:type="dcterms:W3CDTF">2018-09-27T13:27:00Z</dcterms:modified>
</cp:coreProperties>
</file>